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74B" w:rsidRPr="004A7691" w:rsidRDefault="00BC474B" w:rsidP="00A043A7">
      <w:pPr>
        <w:jc w:val="center"/>
        <w:rPr>
          <w:rFonts w:ascii="Calibri" w:hAnsi="Calibri"/>
          <w:b/>
          <w:bCs/>
          <w:szCs w:val="24"/>
        </w:rPr>
      </w:pPr>
      <w:r w:rsidRPr="004A7691">
        <w:rPr>
          <w:rFonts w:ascii="Calibri" w:hAnsi="Calibri"/>
          <w:b/>
          <w:bCs/>
          <w:szCs w:val="24"/>
        </w:rPr>
        <w:t>Edital</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E605DF">
        <w:rPr>
          <w:rFonts w:ascii="Calibri" w:hAnsi="Calibri"/>
          <w:b/>
          <w:szCs w:val="24"/>
        </w:rPr>
        <w:t>0</w:t>
      </w:r>
      <w:r w:rsidR="001747B1">
        <w:rPr>
          <w:rFonts w:ascii="Calibri" w:hAnsi="Calibri"/>
          <w:b/>
          <w:szCs w:val="24"/>
        </w:rPr>
        <w:t>80</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00D669CB">
        <w:rPr>
          <w:rFonts w:ascii="Calibri" w:hAnsi="Calibri"/>
          <w:b/>
          <w:szCs w:val="24"/>
        </w:rPr>
        <w:t xml:space="preserve"> para Registro de Preço</w:t>
      </w:r>
      <w:r w:rsidRPr="004A7691">
        <w:rPr>
          <w:rFonts w:ascii="Calibri" w:hAnsi="Calibri"/>
          <w:b/>
          <w:szCs w:val="24"/>
        </w:rPr>
        <w:t xml:space="preserve"> nº. </w:t>
      </w:r>
      <w:r w:rsidR="00F822B3">
        <w:rPr>
          <w:rFonts w:ascii="Calibri" w:hAnsi="Calibri"/>
          <w:b/>
          <w:szCs w:val="24"/>
        </w:rPr>
        <w:t>0</w:t>
      </w:r>
      <w:r w:rsidR="001747B1">
        <w:rPr>
          <w:rFonts w:ascii="Calibri" w:hAnsi="Calibri"/>
          <w:b/>
          <w:szCs w:val="24"/>
        </w:rPr>
        <w:t>25</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w:t>
      </w:r>
      <w:r w:rsidR="00AD4A4E">
        <w:rPr>
          <w:rFonts w:ascii="Calibri" w:hAnsi="Calibri"/>
          <w:szCs w:val="24"/>
        </w:rPr>
        <w:t xml:space="preserve"> pelo Decreto 10.024/19</w:t>
      </w:r>
      <w:r w:rsidRPr="004A7691">
        <w:rPr>
          <w:rFonts w:ascii="Calibri" w:hAnsi="Calibri"/>
          <w:szCs w:val="24"/>
        </w:rPr>
        <w:t xml:space="preserve">, com aplicação subsidiária da Lei nº.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6D222A">
        <w:rPr>
          <w:rFonts w:asciiTheme="minorHAnsi" w:hAnsiTheme="minorHAnsi"/>
          <w:szCs w:val="24"/>
        </w:rPr>
        <w:t>16</w:t>
      </w:r>
      <w:r w:rsidRPr="00AD4A4E">
        <w:rPr>
          <w:rFonts w:asciiTheme="minorHAnsi" w:hAnsiTheme="minorHAnsi"/>
          <w:szCs w:val="24"/>
        </w:rPr>
        <w:t>/</w:t>
      </w:r>
      <w:r w:rsidR="006D222A">
        <w:rPr>
          <w:rFonts w:asciiTheme="minorHAnsi" w:hAnsiTheme="minorHAnsi"/>
          <w:szCs w:val="24"/>
        </w:rPr>
        <w:t>11</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proofErr w:type="gramStart"/>
      <w:r w:rsidR="006D222A">
        <w:rPr>
          <w:rFonts w:asciiTheme="minorHAnsi" w:hAnsiTheme="minorHAnsi"/>
          <w:szCs w:val="24"/>
        </w:rPr>
        <w:t>08</w:t>
      </w:r>
      <w:r w:rsidRPr="00AD4A4E">
        <w:rPr>
          <w:rFonts w:asciiTheme="minorHAnsi" w:hAnsiTheme="minorHAnsi"/>
          <w:szCs w:val="24"/>
        </w:rPr>
        <w:t>:</w:t>
      </w:r>
      <w:r w:rsidR="006D222A">
        <w:rPr>
          <w:rFonts w:asciiTheme="minorHAnsi" w:hAnsiTheme="minorHAnsi"/>
          <w:szCs w:val="24"/>
        </w:rPr>
        <w:t>39</w:t>
      </w:r>
      <w:proofErr w:type="gramEnd"/>
      <w:r w:rsidR="006D222A">
        <w:rPr>
          <w:rFonts w:asciiTheme="minorHAnsi" w:hAnsiTheme="minorHAnsi"/>
          <w:szCs w:val="24"/>
        </w:rPr>
        <w:t>hrs</w:t>
      </w:r>
      <w:r w:rsidR="00AB250B">
        <w:rPr>
          <w:rFonts w:asciiTheme="minorHAnsi" w:hAnsiTheme="minorHAnsi"/>
          <w:szCs w:val="24"/>
        </w:rPr>
        <w:t>.</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w:t>
      </w:r>
      <w:r w:rsidR="00C70862">
        <w:rPr>
          <w:rFonts w:asciiTheme="minorHAnsi" w:hAnsiTheme="minorHAnsi"/>
          <w:b/>
          <w:szCs w:val="24"/>
        </w:rPr>
        <w:t xml:space="preserve"> DA SESSÃO DO PREGÃO ELETRÔNICO E ANÁLISE DE PRPOSTAS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6D222A">
        <w:rPr>
          <w:rFonts w:asciiTheme="minorHAnsi" w:hAnsiTheme="minorHAnsi"/>
          <w:szCs w:val="24"/>
        </w:rPr>
        <w:t>16</w:t>
      </w:r>
      <w:r w:rsidRPr="00AD4A4E">
        <w:rPr>
          <w:rFonts w:asciiTheme="minorHAnsi" w:hAnsiTheme="minorHAnsi"/>
          <w:szCs w:val="24"/>
        </w:rPr>
        <w:t>/</w:t>
      </w:r>
      <w:r w:rsidR="006D222A">
        <w:rPr>
          <w:rFonts w:asciiTheme="minorHAnsi" w:hAnsiTheme="minorHAnsi"/>
          <w:szCs w:val="24"/>
        </w:rPr>
        <w:t>11</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proofErr w:type="gramStart"/>
      <w:r w:rsidR="006D222A">
        <w:rPr>
          <w:rFonts w:asciiTheme="minorHAnsi" w:hAnsiTheme="minorHAnsi"/>
          <w:szCs w:val="24"/>
        </w:rPr>
        <w:t>08</w:t>
      </w:r>
      <w:r w:rsidRPr="00AD4A4E">
        <w:rPr>
          <w:rFonts w:asciiTheme="minorHAnsi" w:hAnsiTheme="minorHAnsi"/>
          <w:szCs w:val="24"/>
        </w:rPr>
        <w:t>:</w:t>
      </w:r>
      <w:r w:rsidR="006D222A">
        <w:rPr>
          <w:rFonts w:asciiTheme="minorHAnsi" w:hAnsiTheme="minorHAnsi"/>
          <w:szCs w:val="24"/>
        </w:rPr>
        <w:t>40</w:t>
      </w:r>
      <w:proofErr w:type="gramEnd"/>
      <w:r w:rsidR="006D222A">
        <w:rPr>
          <w:rFonts w:asciiTheme="minorHAnsi" w:hAnsiTheme="minorHAnsi"/>
          <w:szCs w:val="24"/>
        </w:rPr>
        <w:t>hrs</w:t>
      </w:r>
      <w:r w:rsidR="00A043A7">
        <w:rPr>
          <w:rFonts w:asciiTheme="minorHAnsi" w:hAnsiTheme="minorHAnsi"/>
          <w:szCs w:val="24"/>
        </w:rPr>
        <w:t>.</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9">
        <w:r w:rsidRPr="00AD4A4E">
          <w:rPr>
            <w:rFonts w:asciiTheme="minorHAnsi" w:hAnsiTheme="minorHAnsi"/>
            <w:b/>
            <w:szCs w:val="24"/>
          </w:rPr>
          <w:t>WWW.LICITANET.COM.BR</w:t>
        </w:r>
      </w:hyperlink>
      <w:hyperlink r:id="rId10">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E819C3">
      <w:pPr>
        <w:pStyle w:val="PargrafodaLista"/>
        <w:numPr>
          <w:ilvl w:val="0"/>
          <w:numId w:val="3"/>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264EBA" w:rsidRPr="00264EBA" w:rsidRDefault="00BC474B" w:rsidP="00264EBA">
      <w:pPr>
        <w:spacing w:line="276" w:lineRule="auto"/>
        <w:jc w:val="both"/>
        <w:rPr>
          <w:rFonts w:ascii="Calibri" w:hAnsi="Calibri"/>
          <w:b/>
          <w:szCs w:val="24"/>
        </w:rPr>
      </w:pPr>
      <w:r w:rsidRPr="004A7691">
        <w:rPr>
          <w:rFonts w:ascii="Calibri" w:hAnsi="Calibri"/>
          <w:snapToGrid w:val="0"/>
          <w:szCs w:val="24"/>
        </w:rPr>
        <w:t xml:space="preserve">1.1 - A presente licitação tem por objeto </w:t>
      </w:r>
      <w:r w:rsidR="00D669CB">
        <w:rPr>
          <w:rFonts w:ascii="Calibri" w:hAnsi="Calibri"/>
          <w:snapToGrid w:val="0"/>
          <w:szCs w:val="24"/>
        </w:rPr>
        <w:t xml:space="preserve">o </w:t>
      </w:r>
      <w:r w:rsidR="00D669CB">
        <w:rPr>
          <w:rFonts w:ascii="Calibri" w:hAnsi="Calibri"/>
          <w:b/>
          <w:snapToGrid w:val="0"/>
          <w:szCs w:val="24"/>
        </w:rPr>
        <w:t xml:space="preserve">Registro de Preço para </w:t>
      </w:r>
      <w:r w:rsidR="001747B1">
        <w:rPr>
          <w:rFonts w:ascii="Calibri" w:hAnsi="Calibri"/>
          <w:b/>
          <w:snapToGrid w:val="0"/>
          <w:szCs w:val="24"/>
        </w:rPr>
        <w:t>eventual contratação de laboratório de prótese dentaria, nas quantidades e especificações contidas no termo de referência.</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AD4A4E" w:rsidRPr="007C5B72" w:rsidRDefault="007C5B72" w:rsidP="007C5B72">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00BC474B" w:rsidRPr="007C5B72">
        <w:rPr>
          <w:snapToGrid w:val="0"/>
          <w:sz w:val="24"/>
          <w:szCs w:val="24"/>
        </w:rPr>
        <w:t xml:space="preserve">Poderão participar da presente licitação qualquer empresa do ramo objeto deste certame, </w:t>
      </w:r>
      <w:r w:rsidR="00C56E28" w:rsidRPr="007C5B72">
        <w:rPr>
          <w:snapToGrid w:val="0"/>
          <w:sz w:val="24"/>
          <w:szCs w:val="24"/>
        </w:rPr>
        <w:t xml:space="preserve">desde </w:t>
      </w:r>
      <w:r w:rsidR="00BC474B" w:rsidRPr="007C5B72">
        <w:rPr>
          <w:snapToGrid w:val="0"/>
          <w:sz w:val="24"/>
          <w:szCs w:val="24"/>
        </w:rPr>
        <w:t>que satisfaça as exigências constantes deste Edital e seus anexos</w:t>
      </w:r>
      <w:r w:rsidR="00AD4A4E" w:rsidRPr="007C5B72">
        <w:rPr>
          <w:snapToGrid w:val="0"/>
          <w:sz w:val="24"/>
          <w:szCs w:val="24"/>
        </w:rPr>
        <w:t>;</w:t>
      </w:r>
      <w:r w:rsidR="00AD4A4E" w:rsidRPr="007C5B72">
        <w:rPr>
          <w:sz w:val="24"/>
          <w:szCs w:val="24"/>
        </w:rPr>
        <w:t xml:space="preserve"> </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00DD0410">
        <w:rPr>
          <w:rFonts w:ascii="Calibri" w:hAnsi="Calibri"/>
        </w:rPr>
        <w:t xml:space="preserve"> II </w:t>
      </w:r>
      <w:r w:rsidRPr="008A7556">
        <w:rPr>
          <w:rFonts w:ascii="Calibri" w:hAnsi="Calibri"/>
        </w:rPr>
        <w:t>(TERMO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1"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r>
        <w:rPr>
          <w:rFonts w:ascii="Calibri" w:hAnsi="Calibri"/>
          <w:b/>
          <w:bCs/>
          <w:szCs w:val="24"/>
        </w:rPr>
        <w:t>a.2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1365A5" w:rsidRPr="00295515" w:rsidRDefault="001365A5" w:rsidP="001365A5">
      <w:pPr>
        <w:spacing w:line="276" w:lineRule="auto"/>
        <w:jc w:val="both"/>
        <w:rPr>
          <w:rFonts w:ascii="Calibri" w:hAnsi="Calibri"/>
          <w:szCs w:val="24"/>
        </w:rPr>
      </w:pPr>
      <w:r>
        <w:rPr>
          <w:rFonts w:ascii="Calibri" w:hAnsi="Calibri"/>
          <w:szCs w:val="24"/>
        </w:rPr>
        <w:t xml:space="preserve">2.8 - </w:t>
      </w:r>
      <w:r w:rsidRPr="00295515">
        <w:rPr>
          <w:rFonts w:ascii="Calibri" w:hAnsi="Calibri"/>
          <w:szCs w:val="24"/>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1365A5" w:rsidRPr="00295515" w:rsidRDefault="001365A5" w:rsidP="001365A5">
      <w:pPr>
        <w:spacing w:line="276" w:lineRule="auto"/>
        <w:jc w:val="both"/>
        <w:rPr>
          <w:rFonts w:ascii="Calibri" w:hAnsi="Calibri"/>
          <w:szCs w:val="24"/>
        </w:rPr>
      </w:pPr>
      <w:r>
        <w:rPr>
          <w:rFonts w:ascii="Calibri" w:hAnsi="Calibri"/>
          <w:szCs w:val="24"/>
        </w:rPr>
        <w:t xml:space="preserve">2.9 - </w:t>
      </w:r>
      <w:r w:rsidRPr="00295515">
        <w:rPr>
          <w:rFonts w:ascii="Calibri" w:hAnsi="Calibri"/>
          <w:szCs w:val="24"/>
        </w:rPr>
        <w:t>Todos os custos decorrentes da elaboração e apresentação de propostas serão de 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w:t>
      </w:r>
      <w:r w:rsidRPr="00295515">
        <w:rPr>
          <w:rFonts w:ascii="Calibri" w:hAnsi="Calibri"/>
          <w:szCs w:val="24"/>
        </w:rPr>
        <w:lastRenderedPageBreak/>
        <w:t>desconexão;</w:t>
      </w:r>
    </w:p>
    <w:p w:rsidR="001365A5" w:rsidRPr="00295515" w:rsidRDefault="001365A5" w:rsidP="001365A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1365A5" w:rsidRDefault="001365A5" w:rsidP="001365A5">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2" w:history="1">
        <w:r w:rsidRPr="00295515">
          <w:rPr>
            <w:rStyle w:val="Hyperlink"/>
            <w:rFonts w:ascii="Calibri" w:hAnsi="Calibri"/>
            <w:szCs w:val="24"/>
          </w:rPr>
          <w:t>https://licitanet.com.br/;</w:t>
        </w:r>
      </w:hyperlink>
    </w:p>
    <w:p w:rsidR="001365A5" w:rsidRPr="00952AE4" w:rsidRDefault="001365A5" w:rsidP="001365A5">
      <w:pPr>
        <w:spacing w:line="276" w:lineRule="auto"/>
        <w:jc w:val="both"/>
        <w:rPr>
          <w:rFonts w:asciiTheme="minorHAnsi" w:hAnsiTheme="minorHAnsi"/>
          <w:b/>
          <w:szCs w:val="24"/>
        </w:rPr>
      </w:pPr>
      <w:r>
        <w:rPr>
          <w:rFonts w:ascii="Calibri" w:hAnsi="Calibri"/>
          <w:szCs w:val="24"/>
        </w:rPr>
        <w:t>2.12 -</w:t>
      </w:r>
      <w:r>
        <w:t xml:space="preserve"> </w:t>
      </w:r>
      <w:r w:rsidRPr="00952AE4">
        <w:rPr>
          <w:rFonts w:asciiTheme="minorHAnsi" w:hAnsiTheme="minorHAnsi"/>
        </w:rPr>
        <w:t xml:space="preserve">A participação na licitação implica automaticamente na aceitação integral e irretratável dos termos e conteúdo deste edital e seus anexos, a observância dos preceitos legais e regulamentos em vigor e a </w:t>
      </w:r>
      <w:r w:rsidRPr="00952AE4">
        <w:rPr>
          <w:rFonts w:asciiTheme="minorHAnsi" w:hAnsiTheme="minorHAnsi"/>
          <w:b/>
        </w:rPr>
        <w:t>responsabilidade pela fidelidade e legitimidade das informações e dos documentos apresentados em qualquer fase da licitação.</w:t>
      </w:r>
    </w:p>
    <w:p w:rsidR="001365A5"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3 - Da Impugnação do Ato Convocatório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decidir sobre a petição no prazo de </w:t>
      </w:r>
      <w:r w:rsidR="000F74A8">
        <w:rPr>
          <w:rFonts w:ascii="Calibri" w:hAnsi="Calibri"/>
          <w:snapToGrid w:val="0"/>
          <w:szCs w:val="24"/>
        </w:rPr>
        <w:t>02 (dois) 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1365A5" w:rsidRDefault="001365A5" w:rsidP="001365A5">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1365A5" w:rsidRPr="004A7691" w:rsidRDefault="001365A5" w:rsidP="001365A5">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3" w:history="1">
        <w:r w:rsidRPr="005C47CA">
          <w:rPr>
            <w:rStyle w:val="Hyperlink"/>
            <w:rFonts w:ascii="Calibri" w:hAnsi="Calibri" w:cs="Arial"/>
            <w:szCs w:val="24"/>
          </w:rPr>
          <w:t>www.licitanet.com.br/</w:t>
        </w:r>
      </w:hyperlink>
      <w:r w:rsidRPr="00E354AB">
        <w:rPr>
          <w:rFonts w:ascii="Arial" w:hAnsi="Arial" w:cs="Arial"/>
          <w:sz w:val="20"/>
        </w:rPr>
        <w:t>;</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sidRPr="004A7691">
        <w:rPr>
          <w:rFonts w:ascii="Calibri" w:hAnsi="Calibri"/>
          <w:b/>
          <w:szCs w:val="24"/>
        </w:rPr>
        <w:t>4 - Do Adiamento</w:t>
      </w:r>
    </w:p>
    <w:p w:rsidR="001365A5" w:rsidRDefault="001365A5" w:rsidP="001365A5">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w:t>
      </w:r>
      <w:r>
        <w:rPr>
          <w:rFonts w:ascii="Calibri" w:hAnsi="Calibri"/>
          <w:szCs w:val="24"/>
        </w:rPr>
        <w:t>comunicado</w:t>
      </w:r>
      <w:r w:rsidR="00573199">
        <w:rPr>
          <w:rFonts w:ascii="Calibri" w:hAnsi="Calibri"/>
          <w:szCs w:val="24"/>
        </w:rPr>
        <w:t>s</w:t>
      </w:r>
      <w:r>
        <w:rPr>
          <w:rFonts w:ascii="Calibri" w:hAnsi="Calibri"/>
          <w:szCs w:val="24"/>
        </w:rPr>
        <w:t xml:space="preserve"> através do </w:t>
      </w:r>
      <w:r w:rsidR="00573199">
        <w:rPr>
          <w:rFonts w:ascii="Calibri" w:hAnsi="Calibri"/>
          <w:szCs w:val="24"/>
        </w:rPr>
        <w:t xml:space="preserve">CHAT do </w:t>
      </w:r>
      <w:r>
        <w:rPr>
          <w:rFonts w:ascii="Calibri" w:hAnsi="Calibri"/>
          <w:szCs w:val="24"/>
        </w:rPr>
        <w:t>sistema.</w:t>
      </w:r>
    </w:p>
    <w:p w:rsidR="00FD73AD" w:rsidRPr="004A7691" w:rsidRDefault="00FD73AD" w:rsidP="001365A5">
      <w:pPr>
        <w:pStyle w:val="Corpodetexto"/>
        <w:spacing w:line="276" w:lineRule="auto"/>
        <w:rPr>
          <w:rFonts w:ascii="Calibri" w:hAnsi="Calibri"/>
          <w:szCs w:val="24"/>
        </w:rPr>
      </w:pPr>
      <w:r>
        <w:rPr>
          <w:rFonts w:ascii="Calibri" w:hAnsi="Calibri"/>
          <w:szCs w:val="24"/>
        </w:rPr>
        <w:t>4.2 – Caso o adiamento ocorra antes da abertura inicial da sessão, será designado nova data, comunicando todos os interessados através do Diário Oficial dos Municípios Mineiros – AMM.</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5 - Da Representação e do Credenciamento</w:t>
      </w:r>
    </w:p>
    <w:p w:rsidR="001365A5" w:rsidRPr="00E15DA0" w:rsidRDefault="001365A5" w:rsidP="001365A5">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4">
        <w:r w:rsidRPr="00E15DA0">
          <w:rPr>
            <w:rFonts w:ascii="Calibri" w:hAnsi="Calibri"/>
          </w:rPr>
          <w:t>https://licitanet.com.br/</w:t>
        </w:r>
      </w:hyperlink>
      <w:hyperlink r:id="rId15">
        <w:r w:rsidRPr="00E15DA0">
          <w:rPr>
            <w:rFonts w:ascii="Calibri" w:hAnsi="Calibri"/>
          </w:rPr>
          <w:t>;</w:t>
        </w:r>
      </w:hyperlink>
    </w:p>
    <w:p w:rsidR="001365A5" w:rsidRPr="00E15DA0" w:rsidRDefault="001365A5" w:rsidP="001365A5">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1365A5" w:rsidRPr="00E15DA0" w:rsidRDefault="001365A5" w:rsidP="001365A5">
      <w:pPr>
        <w:spacing w:line="276" w:lineRule="auto"/>
        <w:jc w:val="both"/>
        <w:rPr>
          <w:rFonts w:ascii="Calibri" w:hAnsi="Calibri"/>
        </w:rPr>
      </w:pPr>
      <w:r>
        <w:rPr>
          <w:rFonts w:ascii="Calibri" w:hAnsi="Calibri"/>
        </w:rPr>
        <w:t xml:space="preserve">5.3 - </w:t>
      </w:r>
      <w:r w:rsidRPr="00E15DA0">
        <w:rPr>
          <w:rFonts w:ascii="Calibri" w:hAnsi="Calibri"/>
        </w:rPr>
        <w:t>O credenciamento junto ao provedor do sistema implica na responsabilidade legal do licitante ou de seu representante legal e a presunção de sua capacidade técnica para realização das transações inerentes ao Pregão na forma eletrônica;</w:t>
      </w:r>
    </w:p>
    <w:p w:rsidR="001365A5" w:rsidRPr="00E15DA0" w:rsidRDefault="001365A5" w:rsidP="001365A5">
      <w:pPr>
        <w:spacing w:line="276" w:lineRule="auto"/>
        <w:jc w:val="both"/>
        <w:rPr>
          <w:rFonts w:ascii="Calibri" w:hAnsi="Calibri"/>
        </w:rPr>
      </w:pPr>
      <w:r>
        <w:rPr>
          <w:rFonts w:ascii="Calibri" w:hAnsi="Calibri"/>
        </w:rPr>
        <w:t xml:space="preserve">5.4 - </w:t>
      </w:r>
      <w:r w:rsidRPr="00E15DA0">
        <w:rPr>
          <w:rFonts w:ascii="Calibri" w:hAnsi="Calibri"/>
        </w:rPr>
        <w:t xml:space="preserve">O licitante que deixar de assinalar o campo da Declaração de ME/EPP não terá direito a </w:t>
      </w:r>
      <w:r w:rsidRPr="00E15DA0">
        <w:rPr>
          <w:rFonts w:ascii="Calibri" w:hAnsi="Calibri"/>
        </w:rPr>
        <w:lastRenderedPageBreak/>
        <w:t>usufruir do tratamento favorecido previsto na Lei Complementar nº 123, de 2006, mesmo que microempresa, empresa de pequeno porte e equiparadas;</w:t>
      </w:r>
    </w:p>
    <w:p w:rsidR="001365A5" w:rsidRPr="00E15DA0" w:rsidRDefault="001365A5" w:rsidP="001365A5">
      <w:pPr>
        <w:spacing w:line="276" w:lineRule="auto"/>
        <w:jc w:val="both"/>
        <w:rPr>
          <w:rFonts w:ascii="Calibri" w:hAnsi="Calibri"/>
        </w:rPr>
      </w:pPr>
      <w:r>
        <w:rPr>
          <w:rFonts w:ascii="Calibri" w:hAnsi="Calibri"/>
        </w:rPr>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 xml:space="preserve">6 - Da Apresentação </w:t>
      </w:r>
      <w:r>
        <w:rPr>
          <w:rFonts w:ascii="Calibri" w:hAnsi="Calibri"/>
          <w:b/>
          <w:bCs/>
          <w:szCs w:val="24"/>
        </w:rPr>
        <w:t>da Proposta E Dos Documentos de Habilitação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6.1 - </w:t>
      </w:r>
      <w:r w:rsidRPr="00120ACA">
        <w:rPr>
          <w:rFonts w:ascii="Calibri" w:hAnsi="Calibri"/>
          <w:szCs w:val="24"/>
        </w:rPr>
        <w:t xml:space="preserve">Os licitantes encaminharão, exclusivamente por meio do sistema </w:t>
      </w:r>
      <w:hyperlink r:id="rId16">
        <w:r w:rsidRPr="00120ACA">
          <w:rPr>
            <w:rFonts w:ascii="Calibri" w:hAnsi="Calibri"/>
            <w:szCs w:val="24"/>
          </w:rPr>
          <w:t>(</w:t>
        </w:r>
      </w:hyperlink>
      <w:hyperlink r:id="rId17" w:history="1">
        <w:r w:rsidRPr="00120ACA">
          <w:rPr>
            <w:rStyle w:val="Hyperlink"/>
            <w:rFonts w:ascii="Calibri" w:hAnsi="Calibri"/>
            <w:szCs w:val="24"/>
          </w:rPr>
          <w:t>https://licitanet.com.br/)</w:t>
        </w:r>
      </w:hyperlink>
      <w:r w:rsidRPr="00120ACA">
        <w:rPr>
          <w:rFonts w:ascii="Calibri" w:hAnsi="Calibri"/>
          <w:szCs w:val="24"/>
        </w:rPr>
        <w:t>, concomitantemente com os documentos de habilitação exigidos no edital, proposta com a “</w:t>
      </w:r>
      <w:r w:rsidRPr="00FE0F48">
        <w:rPr>
          <w:rFonts w:ascii="Calibri" w:hAnsi="Calibri"/>
          <w:b/>
          <w:szCs w:val="24"/>
        </w:rPr>
        <w:t>DESCRIÇÃO DETALHADA DO OBJETO OFERTADO</w:t>
      </w:r>
      <w:r w:rsidRPr="00120ACA">
        <w:rPr>
          <w:rFonts w:ascii="Calibri" w:hAnsi="Calibri"/>
          <w:szCs w:val="24"/>
        </w:rPr>
        <w:t xml:space="preserve">”, incluindo QUANTIDADE, PREÇO e a </w:t>
      </w:r>
      <w:r w:rsidRPr="00AC14B5">
        <w:rPr>
          <w:rFonts w:ascii="Calibri" w:hAnsi="Calibri"/>
          <w:b/>
          <w:szCs w:val="24"/>
        </w:rPr>
        <w:t>MARCA</w:t>
      </w:r>
      <w:r w:rsidRPr="00120ACA">
        <w:rPr>
          <w:rFonts w:ascii="Calibri" w:hAnsi="Calibri"/>
          <w:szCs w:val="24"/>
        </w:rPr>
        <w:t xml:space="preserve"> (CONFORME SOLICITA O SISTEMA), até o horário limite de início da Sessão Pública, horário de Brasília, exclusivamente por meio do Sistema Eletrônico, quando, então, encerrar-se-á, automaticamente,  a etapa de envio dessa documentação;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6.2 - </w:t>
      </w:r>
      <w:r w:rsidRPr="00120ACA">
        <w:rPr>
          <w:rFonts w:ascii="Calibri" w:hAnsi="Calibri"/>
          <w:szCs w:val="24"/>
        </w:rPr>
        <w:t xml:space="preserve">As propostas </w:t>
      </w:r>
      <w:r w:rsidRPr="00C97702">
        <w:rPr>
          <w:rFonts w:ascii="Calibri" w:hAnsi="Calibri"/>
          <w:b/>
          <w:szCs w:val="24"/>
        </w:rPr>
        <w:t>cadastradas no Sistema</w:t>
      </w:r>
      <w:r w:rsidRPr="00120ACA">
        <w:rPr>
          <w:rFonts w:ascii="Calibri" w:hAnsi="Calibri"/>
          <w:szCs w:val="24"/>
        </w:rPr>
        <w:t xml:space="preserve"> </w:t>
      </w:r>
      <w:r w:rsidRPr="00AC14B5">
        <w:rPr>
          <w:rFonts w:ascii="Calibri" w:hAnsi="Calibri"/>
          <w:szCs w:val="24"/>
        </w:rPr>
        <w:t>não devem conter nenhuma identificação da empresa proponente</w:t>
      </w:r>
      <w:r w:rsidRPr="00120ACA">
        <w:rPr>
          <w:rFonts w:ascii="Calibri" w:hAnsi="Calibri"/>
          <w:szCs w:val="24"/>
        </w:rPr>
        <w:t>, visando atender o princípio da impessoalidade e preservar o sigilo das propostas.</w:t>
      </w:r>
    </w:p>
    <w:p w:rsidR="001365A5" w:rsidRDefault="001365A5" w:rsidP="001365A5">
      <w:pPr>
        <w:spacing w:line="276" w:lineRule="auto"/>
        <w:jc w:val="both"/>
        <w:rPr>
          <w:rFonts w:ascii="Calibri" w:hAnsi="Calibri"/>
          <w:szCs w:val="24"/>
        </w:rPr>
      </w:pPr>
      <w:r>
        <w:rPr>
          <w:rFonts w:ascii="Calibri" w:hAnsi="Calibri"/>
          <w:szCs w:val="24"/>
        </w:rPr>
        <w:t xml:space="preserve">6.3 - </w:t>
      </w:r>
      <w:r w:rsidRPr="00120ACA">
        <w:rPr>
          <w:rFonts w:ascii="Calibri" w:hAnsi="Calibri"/>
          <w:szCs w:val="24"/>
        </w:rPr>
        <w:t>Em caso de identificação da licitante na proposta cadastrada</w:t>
      </w:r>
      <w:r w:rsidR="000E538F">
        <w:rPr>
          <w:rFonts w:ascii="Calibri" w:hAnsi="Calibri"/>
          <w:szCs w:val="24"/>
        </w:rPr>
        <w:t xml:space="preserve"> no sistema</w:t>
      </w:r>
      <w:r w:rsidRPr="00120ACA">
        <w:rPr>
          <w:rFonts w:ascii="Calibri" w:hAnsi="Calibri"/>
          <w:szCs w:val="24"/>
        </w:rPr>
        <w:t>, esta será</w:t>
      </w:r>
      <w:r w:rsidR="000E538F">
        <w:rPr>
          <w:rFonts w:ascii="Calibri" w:hAnsi="Calibri"/>
          <w:szCs w:val="24"/>
        </w:rPr>
        <w:t xml:space="preserve"> desclassificada pelo pregoeiro, no entanto, a proposta inicial que será anexada, conforme item subsequente, deverá ser identificada;</w:t>
      </w:r>
    </w:p>
    <w:p w:rsidR="000E538F" w:rsidRPr="00120ACA" w:rsidRDefault="000E538F" w:rsidP="001365A5">
      <w:pPr>
        <w:spacing w:line="276" w:lineRule="auto"/>
        <w:jc w:val="both"/>
        <w:rPr>
          <w:rFonts w:ascii="Calibri" w:hAnsi="Calibri"/>
          <w:szCs w:val="24"/>
        </w:rPr>
      </w:pPr>
      <w:r>
        <w:rPr>
          <w:rFonts w:ascii="Calibri" w:hAnsi="Calibri"/>
          <w:szCs w:val="24"/>
        </w:rPr>
        <w:t>6.4 – Após o cadastramento da proposta no sistema, a licitante deverá anexar proposta seguindo o modelo do Anexo I, atendendo os requisitos do item 7.2 do presente edital.</w:t>
      </w:r>
    </w:p>
    <w:p w:rsidR="001365A5" w:rsidRPr="00120ACA" w:rsidRDefault="001365A5" w:rsidP="001365A5">
      <w:pPr>
        <w:spacing w:line="276" w:lineRule="auto"/>
        <w:jc w:val="both"/>
        <w:rPr>
          <w:rFonts w:ascii="Calibri" w:hAnsi="Calibri"/>
          <w:szCs w:val="24"/>
        </w:rPr>
      </w:pPr>
      <w:r>
        <w:rPr>
          <w:rFonts w:ascii="Calibri" w:hAnsi="Calibri"/>
          <w:szCs w:val="24"/>
        </w:rPr>
        <w:t xml:space="preserve">6.5 - </w:t>
      </w:r>
      <w:r w:rsidRPr="00120ACA">
        <w:rPr>
          <w:rFonts w:ascii="Calibri" w:hAnsi="Calibri"/>
          <w:szCs w:val="24"/>
        </w:rPr>
        <w:t xml:space="preserve">O licitante deverá obedecer rigorosamente aos termos deste Edital e seus anexos. Em caso de discordância existente entre as especificações deste objeto descritas no PORTAL e as especificações constantes do ANEXO </w:t>
      </w:r>
      <w:r>
        <w:rPr>
          <w:rFonts w:ascii="Calibri" w:hAnsi="Calibri"/>
          <w:szCs w:val="24"/>
        </w:rPr>
        <w:t>I</w:t>
      </w:r>
      <w:r w:rsidRPr="00120ACA">
        <w:rPr>
          <w:rFonts w:ascii="Calibri" w:hAnsi="Calibri"/>
          <w:szCs w:val="24"/>
        </w:rPr>
        <w:t>I (TERMO DE REFERÊNCIA), prevalecerão às últimas;</w:t>
      </w:r>
    </w:p>
    <w:p w:rsidR="001365A5" w:rsidRPr="00120ACA" w:rsidRDefault="001365A5" w:rsidP="001365A5">
      <w:pPr>
        <w:spacing w:line="276" w:lineRule="auto"/>
        <w:jc w:val="both"/>
        <w:rPr>
          <w:rFonts w:ascii="Calibri" w:hAnsi="Calibri"/>
          <w:szCs w:val="24"/>
        </w:rPr>
      </w:pPr>
      <w:r>
        <w:rPr>
          <w:rFonts w:ascii="Calibri" w:hAnsi="Calibri"/>
          <w:szCs w:val="24"/>
        </w:rPr>
        <w:t xml:space="preserve">6.6 - </w:t>
      </w:r>
      <w:r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6.7 - </w:t>
      </w:r>
      <w:r w:rsidRPr="00120ACA">
        <w:rPr>
          <w:rFonts w:ascii="Calibri" w:hAnsi="Calibri"/>
          <w:szCs w:val="24"/>
        </w:rPr>
        <w:t>O envio da proposta, acompanhada dos documentos de habilitação exigidos neste Edital, ocorrerá por meio de chave de acesso e senha;</w:t>
      </w:r>
    </w:p>
    <w:p w:rsidR="001365A5" w:rsidRPr="00120ACA" w:rsidRDefault="001365A5" w:rsidP="001365A5">
      <w:pPr>
        <w:spacing w:line="276" w:lineRule="auto"/>
        <w:jc w:val="both"/>
        <w:rPr>
          <w:rFonts w:ascii="Calibri" w:hAnsi="Calibri"/>
          <w:szCs w:val="24"/>
        </w:rPr>
      </w:pPr>
      <w:r>
        <w:rPr>
          <w:rFonts w:ascii="Calibri" w:hAnsi="Calibri"/>
          <w:szCs w:val="24"/>
        </w:rPr>
        <w:t xml:space="preserve">6.8 - </w:t>
      </w:r>
      <w:r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365A5" w:rsidRPr="00120ACA" w:rsidRDefault="001365A5" w:rsidP="001365A5">
      <w:pPr>
        <w:spacing w:line="276" w:lineRule="auto"/>
        <w:jc w:val="both"/>
        <w:rPr>
          <w:rFonts w:ascii="Calibri" w:hAnsi="Calibri"/>
          <w:szCs w:val="24"/>
        </w:rPr>
      </w:pPr>
      <w:r>
        <w:rPr>
          <w:rFonts w:ascii="Calibri" w:hAnsi="Calibri"/>
          <w:szCs w:val="24"/>
        </w:rPr>
        <w:t xml:space="preserve">6.9 - </w:t>
      </w:r>
      <w:r w:rsidRPr="00120ACA">
        <w:rPr>
          <w:rFonts w:ascii="Calibri" w:hAnsi="Calibri"/>
          <w:szCs w:val="24"/>
        </w:rPr>
        <w:t>Até a abertura da sessão pública, os licitantes poderão retirar ou substituir a proposta e os documentos de habilitação anteriormente inseridos no sistema;</w:t>
      </w:r>
    </w:p>
    <w:p w:rsidR="001365A5" w:rsidRPr="00120ACA" w:rsidRDefault="001365A5" w:rsidP="001365A5">
      <w:pPr>
        <w:spacing w:line="276" w:lineRule="auto"/>
        <w:jc w:val="both"/>
        <w:rPr>
          <w:rFonts w:ascii="Calibri" w:hAnsi="Calibri"/>
          <w:szCs w:val="24"/>
        </w:rPr>
      </w:pPr>
      <w:r>
        <w:rPr>
          <w:rFonts w:ascii="Calibri" w:hAnsi="Calibri"/>
          <w:szCs w:val="24"/>
        </w:rPr>
        <w:t>6.1</w:t>
      </w:r>
      <w:r w:rsidR="000E538F">
        <w:rPr>
          <w:rFonts w:ascii="Calibri" w:hAnsi="Calibri"/>
          <w:szCs w:val="24"/>
        </w:rPr>
        <w:t>0</w:t>
      </w:r>
      <w:r>
        <w:rPr>
          <w:rFonts w:ascii="Calibri" w:hAnsi="Calibri"/>
          <w:szCs w:val="24"/>
        </w:rPr>
        <w:t xml:space="preserve"> - </w:t>
      </w:r>
      <w:r w:rsidRPr="00120ACA">
        <w:rPr>
          <w:rFonts w:ascii="Calibri" w:hAnsi="Calibri"/>
          <w:szCs w:val="24"/>
        </w:rPr>
        <w:t>Os documentos que compõem a proposta e a habilitação do licitante melhor classificado somente serão disponibilizados para avaliação do pregoeiro e para acesso público após o encerramento do envio de lances;</w:t>
      </w:r>
    </w:p>
    <w:p w:rsidR="001365A5" w:rsidRPr="00CA3553" w:rsidRDefault="001365A5" w:rsidP="001365A5">
      <w:pPr>
        <w:spacing w:line="276" w:lineRule="auto"/>
        <w:jc w:val="both"/>
      </w:pPr>
      <w:r>
        <w:rPr>
          <w:rFonts w:ascii="Calibri" w:hAnsi="Calibri"/>
          <w:szCs w:val="24"/>
        </w:rPr>
        <w:t>6.1</w:t>
      </w:r>
      <w:r w:rsidR="000E538F">
        <w:rPr>
          <w:rFonts w:ascii="Calibri" w:hAnsi="Calibri"/>
          <w:szCs w:val="24"/>
        </w:rPr>
        <w:t>1</w:t>
      </w:r>
      <w:r>
        <w:rPr>
          <w:rFonts w:ascii="Calibri" w:hAnsi="Calibri"/>
          <w:szCs w:val="24"/>
        </w:rPr>
        <w:t xml:space="preserve"> - </w:t>
      </w:r>
      <w:r w:rsidRPr="00120ACA">
        <w:rPr>
          <w:rFonts w:ascii="Calibri" w:hAnsi="Calibri"/>
          <w:szCs w:val="24"/>
        </w:rPr>
        <w:t xml:space="preserve">O Licitante será inteiramente responsável por todas as transações assumidas em seu </w:t>
      </w:r>
      <w:r w:rsidRPr="00120ACA">
        <w:rPr>
          <w:rFonts w:ascii="Calibri" w:hAnsi="Calibri"/>
          <w:szCs w:val="24"/>
        </w:rPr>
        <w:lastRenderedPageBreak/>
        <w:t>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1365A5" w:rsidRPr="004A7691" w:rsidRDefault="001365A5" w:rsidP="001365A5">
      <w:pPr>
        <w:spacing w:line="276" w:lineRule="auto"/>
        <w:jc w:val="both"/>
        <w:rPr>
          <w:rFonts w:ascii="Calibri" w:hAnsi="Calibri"/>
          <w:szCs w:val="24"/>
        </w:rPr>
      </w:pPr>
    </w:p>
    <w:p w:rsidR="001365A5" w:rsidRPr="007B1138" w:rsidRDefault="001365A5" w:rsidP="001365A5">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1365A5" w:rsidRPr="00FE0F48" w:rsidRDefault="001365A5" w:rsidP="001365A5">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1365A5" w:rsidRPr="00FE0F48" w:rsidRDefault="001365A5" w:rsidP="001365A5">
      <w:pPr>
        <w:spacing w:line="276" w:lineRule="auto"/>
        <w:jc w:val="both"/>
        <w:rPr>
          <w:rFonts w:ascii="Calibri" w:hAnsi="Calibri"/>
          <w:b/>
        </w:rPr>
      </w:pPr>
      <w:r>
        <w:rPr>
          <w:rFonts w:ascii="Calibri" w:hAnsi="Calibri"/>
        </w:rPr>
        <w:t xml:space="preserve">a) </w:t>
      </w:r>
      <w:r w:rsidRPr="00FE0F48">
        <w:rPr>
          <w:rFonts w:ascii="Calibri" w:hAnsi="Calibri"/>
        </w:rPr>
        <w:t>Valor unitário e total do item;</w:t>
      </w:r>
    </w:p>
    <w:p w:rsidR="001365A5" w:rsidRPr="00FE0F48" w:rsidRDefault="001365A5" w:rsidP="001365A5">
      <w:pPr>
        <w:spacing w:line="276" w:lineRule="auto"/>
        <w:jc w:val="both"/>
        <w:rPr>
          <w:rFonts w:ascii="Calibri" w:hAnsi="Calibri"/>
          <w:b/>
        </w:rPr>
      </w:pPr>
      <w:r>
        <w:rPr>
          <w:rFonts w:ascii="Calibri" w:hAnsi="Calibri"/>
        </w:rPr>
        <w:t xml:space="preserve">b) </w:t>
      </w:r>
      <w:r w:rsidRPr="00FE0F48">
        <w:rPr>
          <w:rFonts w:ascii="Calibri" w:hAnsi="Calibri"/>
        </w:rPr>
        <w:t>Marca;</w:t>
      </w:r>
    </w:p>
    <w:p w:rsidR="000E538F" w:rsidRDefault="00D7701B" w:rsidP="001365A5">
      <w:pPr>
        <w:spacing w:line="276" w:lineRule="auto"/>
        <w:jc w:val="both"/>
        <w:rPr>
          <w:rFonts w:ascii="Calibri" w:hAnsi="Calibri"/>
        </w:rPr>
      </w:pPr>
      <w:r>
        <w:rPr>
          <w:rFonts w:ascii="Calibri" w:hAnsi="Calibri"/>
        </w:rPr>
        <w:t>c</w:t>
      </w:r>
      <w:r w:rsidR="001365A5">
        <w:rPr>
          <w:rFonts w:ascii="Calibri" w:hAnsi="Calibri"/>
        </w:rPr>
        <w:t>)</w:t>
      </w:r>
      <w:r w:rsidR="000E538F">
        <w:rPr>
          <w:rFonts w:ascii="Calibri" w:hAnsi="Calibri"/>
        </w:rPr>
        <w:t xml:space="preserve"> Quantidade;</w:t>
      </w:r>
    </w:p>
    <w:p w:rsidR="000E538F" w:rsidRDefault="000E538F" w:rsidP="001365A5">
      <w:pPr>
        <w:spacing w:line="276" w:lineRule="auto"/>
        <w:jc w:val="both"/>
        <w:rPr>
          <w:rFonts w:ascii="Calibri" w:hAnsi="Calibri"/>
        </w:rPr>
      </w:pPr>
      <w:r>
        <w:rPr>
          <w:rFonts w:ascii="Calibri" w:hAnsi="Calibri"/>
        </w:rPr>
        <w:t>7.2 – Quanto as propostas iniciais e realinhadas anexadas no sistema, obedecerão ao seguinte:</w:t>
      </w:r>
    </w:p>
    <w:p w:rsidR="00572405" w:rsidRPr="004A7691" w:rsidRDefault="00572405" w:rsidP="00572405">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 número de telefone, e-mail da empresa licitante e dados bancários</w:t>
      </w:r>
      <w:r>
        <w:rPr>
          <w:rFonts w:ascii="Calibri" w:hAnsi="Calibri"/>
          <w:snapToGrid w:val="0"/>
          <w:szCs w:val="24"/>
        </w:rPr>
        <w:t>.</w:t>
      </w:r>
    </w:p>
    <w:p w:rsidR="00572405" w:rsidRPr="004A7691" w:rsidRDefault="00572405" w:rsidP="00572405">
      <w:pPr>
        <w:pStyle w:val="Corpodetexto"/>
        <w:spacing w:line="276" w:lineRule="auto"/>
        <w:rPr>
          <w:rFonts w:ascii="Calibri" w:hAnsi="Calibri"/>
          <w:szCs w:val="24"/>
        </w:rPr>
      </w:pPr>
      <w:r w:rsidRPr="004A7691">
        <w:rPr>
          <w:rFonts w:ascii="Calibri" w:hAnsi="Calibri" w:cs="Times New Roman"/>
          <w:snapToGrid w:val="0"/>
          <w:szCs w:val="24"/>
        </w:rPr>
        <w:t xml:space="preserve">b) Conter a descrição </w:t>
      </w:r>
      <w:r w:rsidRPr="004C680E">
        <w:rPr>
          <w:rFonts w:ascii="Calibri" w:hAnsi="Calibri" w:cs="Times New Roman"/>
          <w:snapToGrid w:val="0"/>
          <w:szCs w:val="24"/>
        </w:rPr>
        <w:t xml:space="preserve">completa dos itens, </w:t>
      </w:r>
      <w:r w:rsidRPr="004C680E">
        <w:rPr>
          <w:rFonts w:ascii="Calibri" w:hAnsi="Calibri"/>
          <w:szCs w:val="24"/>
        </w:rPr>
        <w:t>conforme especificações deste instrumento convocatório.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c) Conter a assinatura do responsável legal da empresa ou representante devidamente qualificado.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d) Conter o preço unitário</w:t>
      </w:r>
      <w:r>
        <w:rPr>
          <w:rFonts w:ascii="Calibri" w:hAnsi="Calibri"/>
          <w:snapToGrid w:val="0"/>
          <w:szCs w:val="24"/>
        </w:rPr>
        <w:t xml:space="preserve"> e total</w:t>
      </w:r>
      <w:r w:rsidRPr="004A7691">
        <w:rPr>
          <w:rFonts w:ascii="Calibri" w:hAnsi="Calibri"/>
          <w:snapToGrid w:val="0"/>
          <w:szCs w:val="24"/>
        </w:rPr>
        <w:t>.</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e</w:t>
      </w:r>
      <w:r w:rsidR="00572405" w:rsidRPr="004A7691">
        <w:rPr>
          <w:rFonts w:ascii="Calibri" w:hAnsi="Calibri"/>
          <w:snapToGrid w:val="0"/>
          <w:szCs w:val="24"/>
        </w:rPr>
        <w:t>) Os preços deverão ser expressos em moeda corrente, com duas casas decimais após a vírgula.</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f</w:t>
      </w:r>
      <w:r w:rsidR="00572405" w:rsidRPr="004A7691">
        <w:rPr>
          <w:rFonts w:ascii="Calibri" w:hAnsi="Calibri"/>
          <w:snapToGrid w:val="0"/>
          <w:szCs w:val="24"/>
        </w:rPr>
        <w:t xml:space="preserve">) Conter o prazo de validade da proposta de no mínimo 60 (sessenta) dias contados da data-limite prevista para entrega das propostas, conforme artigo </w:t>
      </w:r>
      <w:r w:rsidR="00572405">
        <w:rPr>
          <w:rFonts w:ascii="Calibri" w:hAnsi="Calibri"/>
          <w:snapToGrid w:val="0"/>
          <w:szCs w:val="24"/>
        </w:rPr>
        <w:t>48 §3º do Decreto 10.024</w:t>
      </w:r>
      <w:r w:rsidR="00572405" w:rsidRPr="004A7691">
        <w:rPr>
          <w:rFonts w:ascii="Calibri" w:hAnsi="Calibri"/>
          <w:snapToGrid w:val="0"/>
          <w:szCs w:val="24"/>
        </w:rPr>
        <w:t>/20</w:t>
      </w:r>
      <w:r w:rsidR="00572405">
        <w:rPr>
          <w:rFonts w:ascii="Calibri" w:hAnsi="Calibri"/>
          <w:snapToGrid w:val="0"/>
          <w:szCs w:val="24"/>
        </w:rPr>
        <w:t>19</w:t>
      </w:r>
      <w:r w:rsidR="00572405" w:rsidRPr="004A7691">
        <w:rPr>
          <w:rFonts w:ascii="Calibri" w:hAnsi="Calibri"/>
          <w:snapToGrid w:val="0"/>
          <w:szCs w:val="24"/>
        </w:rPr>
        <w:t>.</w:t>
      </w:r>
    </w:p>
    <w:p w:rsidR="00572405" w:rsidRPr="004A7691" w:rsidRDefault="00B63E88" w:rsidP="00572405">
      <w:pPr>
        <w:pStyle w:val="Corpodetexto"/>
        <w:spacing w:line="276" w:lineRule="auto"/>
        <w:rPr>
          <w:rFonts w:ascii="Calibri" w:hAnsi="Calibri"/>
          <w:szCs w:val="24"/>
        </w:rPr>
      </w:pPr>
      <w:r>
        <w:rPr>
          <w:rFonts w:ascii="Calibri" w:hAnsi="Calibri"/>
          <w:szCs w:val="24"/>
        </w:rPr>
        <w:t>g</w:t>
      </w:r>
      <w:r w:rsidR="00572405" w:rsidRPr="004A7691">
        <w:rPr>
          <w:rFonts w:ascii="Calibri" w:hAnsi="Calibri"/>
          <w:szCs w:val="24"/>
        </w:rPr>
        <w:t>) A proposta que omitir o prazo de validade será considerado que foi ofertado o prazo de 60 (sessenta) dias corridos a partir da sua apresentação.</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h</w:t>
      </w:r>
      <w:r w:rsidR="00572405" w:rsidRPr="004A7691">
        <w:rPr>
          <w:rFonts w:ascii="Calibri" w:hAnsi="Calibri"/>
          <w:snapToGrid w:val="0"/>
          <w:szCs w:val="24"/>
        </w:rPr>
        <w:t xml:space="preserve">) </w:t>
      </w:r>
      <w:r w:rsidR="00572405">
        <w:rPr>
          <w:rFonts w:ascii="Calibri" w:hAnsi="Calibri"/>
          <w:snapToGrid w:val="0"/>
          <w:szCs w:val="24"/>
        </w:rPr>
        <w:t xml:space="preserve">Conter </w:t>
      </w:r>
      <w:r w:rsidR="00572405" w:rsidRPr="004A7691">
        <w:rPr>
          <w:rFonts w:ascii="Calibri" w:hAnsi="Calibri"/>
          <w:snapToGrid w:val="0"/>
          <w:szCs w:val="24"/>
        </w:rPr>
        <w:t>prazo para a entrega, que não pode ultrapassar o estipulado</w:t>
      </w:r>
      <w:r w:rsidR="00572405">
        <w:rPr>
          <w:rFonts w:ascii="Calibri" w:hAnsi="Calibri"/>
          <w:snapToGrid w:val="0"/>
          <w:szCs w:val="24"/>
        </w:rPr>
        <w:t>.</w:t>
      </w:r>
    </w:p>
    <w:p w:rsidR="00572405" w:rsidRDefault="00B63E88" w:rsidP="00572405">
      <w:pPr>
        <w:pStyle w:val="Corpodetexto"/>
        <w:spacing w:line="276" w:lineRule="auto"/>
        <w:rPr>
          <w:rFonts w:ascii="Calibri" w:hAnsi="Calibri"/>
          <w:szCs w:val="24"/>
        </w:rPr>
      </w:pPr>
      <w:r>
        <w:rPr>
          <w:rFonts w:ascii="Calibri" w:hAnsi="Calibri"/>
          <w:szCs w:val="24"/>
        </w:rPr>
        <w:t>i</w:t>
      </w:r>
      <w:r w:rsidR="00572405" w:rsidRPr="004A7691">
        <w:rPr>
          <w:rFonts w:ascii="Calibri" w:hAnsi="Calibri"/>
          <w:szCs w:val="24"/>
        </w:rPr>
        <w:t>) A apresentação de proposta ao referido processo implica na concordância com as normas estabelecidas no mesmo.</w:t>
      </w:r>
    </w:p>
    <w:p w:rsidR="00572405" w:rsidRPr="00DD189B" w:rsidRDefault="00B63E88" w:rsidP="00572405">
      <w:pPr>
        <w:pStyle w:val="Corpodetexto"/>
        <w:spacing w:line="276" w:lineRule="auto"/>
        <w:rPr>
          <w:rFonts w:ascii="Calibri" w:hAnsi="Calibri"/>
          <w:szCs w:val="24"/>
        </w:rPr>
      </w:pPr>
      <w:r>
        <w:rPr>
          <w:rFonts w:ascii="Calibri" w:hAnsi="Calibri"/>
          <w:szCs w:val="24"/>
        </w:rPr>
        <w:t>j</w:t>
      </w:r>
      <w:r w:rsidR="00572405" w:rsidRPr="00DD189B">
        <w:rPr>
          <w:rFonts w:ascii="Calibri" w:hAnsi="Calibri"/>
          <w:szCs w:val="24"/>
        </w:rPr>
        <w:t>) Serão</w:t>
      </w:r>
      <w:r w:rsidR="00572405">
        <w:rPr>
          <w:rFonts w:ascii="Calibri" w:hAnsi="Calibri"/>
          <w:szCs w:val="24"/>
        </w:rPr>
        <w:t xml:space="preserve"> corrigidos automaticamente pelo pregoeiro</w:t>
      </w:r>
      <w:r w:rsidR="00572405" w:rsidRPr="00DD189B">
        <w:rPr>
          <w:rFonts w:ascii="Calibri" w:hAnsi="Calibri"/>
          <w:szCs w:val="24"/>
        </w:rPr>
        <w:t xml:space="preserve"> quaisquer erros de soma e (ou) multiplicação.</w:t>
      </w:r>
    </w:p>
    <w:p w:rsidR="00572405" w:rsidRPr="0064196F" w:rsidRDefault="00B63E88" w:rsidP="00572405">
      <w:pPr>
        <w:tabs>
          <w:tab w:val="left" w:pos="249"/>
        </w:tabs>
        <w:spacing w:line="276" w:lineRule="auto"/>
        <w:jc w:val="both"/>
        <w:rPr>
          <w:rFonts w:ascii="Calibri" w:hAnsi="Calibri"/>
          <w:szCs w:val="24"/>
        </w:rPr>
      </w:pPr>
      <w:r>
        <w:rPr>
          <w:rFonts w:ascii="Calibri" w:hAnsi="Calibri"/>
          <w:szCs w:val="24"/>
        </w:rPr>
        <w:t>k</w:t>
      </w:r>
      <w:r w:rsidR="00572405">
        <w:rPr>
          <w:rFonts w:ascii="Calibri" w:hAnsi="Calibri"/>
          <w:szCs w:val="24"/>
        </w:rPr>
        <w:t>) O pregoeiro</w:t>
      </w:r>
      <w:r w:rsidR="00572405" w:rsidRPr="0064196F">
        <w:rPr>
          <w:rFonts w:ascii="Calibri" w:hAnsi="Calibri"/>
          <w:szCs w:val="24"/>
        </w:rPr>
        <w:t xml:space="preserve"> reserva-se o direito de verificar, sempre que julgar necessário, se os preços praticados pela licitante estão compatíveis com os de mercado.</w:t>
      </w:r>
    </w:p>
    <w:p w:rsidR="001365A5" w:rsidRPr="00FE0F48" w:rsidRDefault="001365A5" w:rsidP="001365A5">
      <w:pPr>
        <w:spacing w:line="276" w:lineRule="auto"/>
        <w:jc w:val="both"/>
        <w:rPr>
          <w:rFonts w:ascii="Calibri" w:hAnsi="Calibri"/>
          <w:b/>
        </w:rPr>
      </w:pPr>
      <w:r>
        <w:rPr>
          <w:rFonts w:ascii="Calibri" w:hAnsi="Calibri"/>
        </w:rPr>
        <w:t>7.</w:t>
      </w:r>
      <w:r w:rsidR="00572405">
        <w:rPr>
          <w:rFonts w:ascii="Calibri" w:hAnsi="Calibri"/>
        </w:rPr>
        <w:t>3</w:t>
      </w:r>
      <w:r>
        <w:rPr>
          <w:rFonts w:ascii="Calibri" w:hAnsi="Calibri"/>
        </w:rPr>
        <w:t xml:space="preserve"> </w:t>
      </w:r>
      <w:r w:rsidRPr="00FE0F48">
        <w:rPr>
          <w:rFonts w:ascii="Calibri" w:hAnsi="Calibri"/>
          <w:b/>
        </w:rPr>
        <w:t>- Todas as especificações do objeto contidas na proposta vinculam a Contratada;</w:t>
      </w:r>
    </w:p>
    <w:p w:rsidR="001365A5" w:rsidRPr="00FE0F48" w:rsidRDefault="001365A5" w:rsidP="001365A5">
      <w:pPr>
        <w:pStyle w:val="Corpodetexto"/>
        <w:spacing w:line="276" w:lineRule="auto"/>
        <w:rPr>
          <w:rFonts w:ascii="Calibri" w:hAnsi="Calibri" w:cs="Times New Roman"/>
          <w:szCs w:val="24"/>
        </w:rPr>
      </w:pPr>
      <w:r>
        <w:rPr>
          <w:rFonts w:ascii="Calibri" w:hAnsi="Calibri"/>
        </w:rPr>
        <w:t>7.</w:t>
      </w:r>
      <w:r w:rsidR="00B63E88">
        <w:rPr>
          <w:rFonts w:ascii="Calibri" w:hAnsi="Calibri"/>
        </w:rPr>
        <w:t>4</w:t>
      </w:r>
      <w:r>
        <w:rPr>
          <w:rFonts w:ascii="Calibri" w:hAnsi="Calibri"/>
        </w:rPr>
        <w:t xml:space="preserve">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1365A5" w:rsidRDefault="001365A5" w:rsidP="001365A5">
      <w:pPr>
        <w:spacing w:line="276" w:lineRule="auto"/>
        <w:jc w:val="both"/>
        <w:rPr>
          <w:rFonts w:ascii="Calibri" w:hAnsi="Calibri"/>
        </w:rPr>
      </w:pPr>
      <w:r>
        <w:rPr>
          <w:rFonts w:ascii="Calibri" w:hAnsi="Calibri"/>
        </w:rPr>
        <w:t>7.</w:t>
      </w:r>
      <w:r w:rsidR="00B63E88">
        <w:rPr>
          <w:rFonts w:ascii="Calibri" w:hAnsi="Calibri"/>
        </w:rPr>
        <w:t>5</w:t>
      </w:r>
      <w:r>
        <w:rPr>
          <w:rFonts w:ascii="Calibri" w:hAnsi="Calibri"/>
        </w:rPr>
        <w:t xml:space="preserve"> - </w:t>
      </w:r>
      <w:r w:rsidRPr="00FE0F48">
        <w:rPr>
          <w:rFonts w:ascii="Calibri" w:hAnsi="Calibri"/>
        </w:rPr>
        <w:t xml:space="preserve">Os preços ofertados, tanto na proposta inicial, quanto na etapa de lances, serão de exclusiva responsabilidade do licitante, não lhe assistindo o direito de pleitear qualquer </w:t>
      </w:r>
      <w:r w:rsidRPr="00FE0F48">
        <w:rPr>
          <w:rFonts w:ascii="Calibri" w:hAnsi="Calibri"/>
        </w:rPr>
        <w:lastRenderedPageBreak/>
        <w:t>alteração, sob alegação de erro, omissão ou qualquer outro pretexto;</w:t>
      </w:r>
    </w:p>
    <w:p w:rsidR="00D87378" w:rsidRPr="00FE0F48" w:rsidRDefault="00D87378" w:rsidP="001365A5">
      <w:pPr>
        <w:spacing w:line="276" w:lineRule="auto"/>
        <w:jc w:val="both"/>
        <w:rPr>
          <w:rFonts w:ascii="Calibri" w:hAnsi="Calibri"/>
          <w:b/>
        </w:rPr>
      </w:pPr>
      <w:r>
        <w:rPr>
          <w:rFonts w:ascii="Calibri" w:hAnsi="Calibri"/>
        </w:rPr>
        <w:t xml:space="preserve">7.6 – Uma vez iniciada a sessão pública, não é possível o licitante retirar ou substituir a proposta, </w:t>
      </w:r>
      <w:r w:rsidR="00B523B6">
        <w:rPr>
          <w:rFonts w:ascii="Calibri" w:hAnsi="Calibri"/>
        </w:rPr>
        <w:t>conforme artigo 26, §6º do Decreto 10.024/2019</w:t>
      </w:r>
      <w:r w:rsidR="0075560B">
        <w:rPr>
          <w:rFonts w:ascii="Calibri" w:hAnsi="Calibri"/>
        </w:rPr>
        <w:t>.</w:t>
      </w:r>
    </w:p>
    <w:p w:rsidR="001365A5" w:rsidRDefault="001365A5" w:rsidP="001365A5">
      <w:pPr>
        <w:tabs>
          <w:tab w:val="left" w:pos="249"/>
        </w:tabs>
        <w:spacing w:line="276" w:lineRule="auto"/>
        <w:jc w:val="both"/>
        <w:rPr>
          <w:rFonts w:ascii="Calibri" w:hAnsi="Calibri"/>
          <w:szCs w:val="24"/>
        </w:rPr>
      </w:pPr>
    </w:p>
    <w:p w:rsidR="001365A5" w:rsidRPr="00B318CC" w:rsidRDefault="001365A5" w:rsidP="001365A5">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confrontando suas </w:t>
      </w:r>
      <w:r w:rsidR="00B63E88">
        <w:rPr>
          <w:rFonts w:ascii="Calibri" w:hAnsi="Calibri"/>
          <w:szCs w:val="24"/>
        </w:rPr>
        <w:t>quantidades</w:t>
      </w:r>
      <w:r w:rsidRPr="00B318CC">
        <w:rPr>
          <w:rFonts w:ascii="Calibri" w:hAnsi="Calibri"/>
          <w:szCs w:val="24"/>
        </w:rPr>
        <w:t xml:space="preserve"> com as exigências do Edital e seus anexos (podendo, ainda, ser analisado pelo órgão requerente), DESCLASSIFICANDO, motivadamente, aquelas que não estejam em conformidade, que forem omissas ou apresentarem irregularidades insanáveis;</w:t>
      </w:r>
    </w:p>
    <w:p w:rsidR="001365A5" w:rsidRPr="00B318CC" w:rsidRDefault="001365A5" w:rsidP="001365A5">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1365A5" w:rsidRPr="00B318CC" w:rsidRDefault="001365A5" w:rsidP="001365A5">
      <w:pPr>
        <w:spacing w:line="276" w:lineRule="auto"/>
        <w:jc w:val="both"/>
        <w:rPr>
          <w:rFonts w:ascii="Calibri" w:hAnsi="Calibri"/>
          <w:szCs w:val="24"/>
        </w:rPr>
      </w:pPr>
      <w:r>
        <w:rPr>
          <w:rFonts w:ascii="Calibri" w:hAnsi="Calibri"/>
          <w:szCs w:val="24"/>
        </w:rPr>
        <w:t xml:space="preserve">8.4 - </w:t>
      </w:r>
      <w:r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1365A5" w:rsidRPr="00B318CC" w:rsidRDefault="001365A5" w:rsidP="001365A5">
      <w:pPr>
        <w:spacing w:line="276" w:lineRule="auto"/>
        <w:jc w:val="both"/>
        <w:rPr>
          <w:rFonts w:ascii="Calibri" w:hAnsi="Calibri"/>
          <w:szCs w:val="24"/>
        </w:rPr>
      </w:pPr>
      <w:r>
        <w:rPr>
          <w:rFonts w:ascii="Calibri" w:hAnsi="Calibri"/>
          <w:szCs w:val="24"/>
        </w:rPr>
        <w:t xml:space="preserve">8.5 - </w:t>
      </w:r>
      <w:r w:rsidRPr="00B318CC">
        <w:rPr>
          <w:rFonts w:ascii="Calibri" w:hAnsi="Calibri"/>
          <w:szCs w:val="24"/>
        </w:rPr>
        <w:t xml:space="preserve">As licitantes deverão manter a impessoalidade, não se identificando, sob pena de serem desclassificadas do certame pelo pregoeiro; </w:t>
      </w:r>
    </w:p>
    <w:p w:rsidR="001365A5" w:rsidRPr="00B318CC" w:rsidRDefault="001365A5" w:rsidP="001365A5">
      <w:pPr>
        <w:spacing w:line="276" w:lineRule="auto"/>
        <w:jc w:val="both"/>
        <w:rPr>
          <w:rFonts w:ascii="Calibri" w:hAnsi="Calibri"/>
          <w:szCs w:val="24"/>
        </w:rPr>
      </w:pPr>
      <w:r>
        <w:rPr>
          <w:rFonts w:ascii="Calibri" w:hAnsi="Calibri"/>
          <w:szCs w:val="24"/>
        </w:rPr>
        <w:t xml:space="preserve">8.6 - </w:t>
      </w:r>
      <w:r w:rsidRPr="00B318CC">
        <w:rPr>
          <w:rFonts w:ascii="Calibri" w:hAnsi="Calibri"/>
          <w:szCs w:val="24"/>
        </w:rPr>
        <w:t xml:space="preserve">Em seguida ocorrerá o início da etapa de lances, via Internet, única e exclusivamente, no site </w:t>
      </w:r>
      <w:hyperlink r:id="rId18" w:history="1">
        <w:r w:rsidRPr="00B318CC">
          <w:rPr>
            <w:rStyle w:val="Hyperlink"/>
            <w:rFonts w:ascii="Calibri" w:hAnsi="Calibri"/>
            <w:szCs w:val="24"/>
          </w:rPr>
          <w:t>https://licitanet.com.br/,</w:t>
        </w:r>
      </w:hyperlink>
      <w:r w:rsidRPr="00B318CC">
        <w:rPr>
          <w:rFonts w:ascii="Calibri" w:hAnsi="Calibri"/>
          <w:szCs w:val="24"/>
        </w:rPr>
        <w:t xml:space="preserve"> conforme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8.7 - </w:t>
      </w:r>
      <w:r w:rsidRPr="00B318CC">
        <w:rPr>
          <w:rFonts w:ascii="Calibri" w:hAnsi="Calibri"/>
          <w:szCs w:val="24"/>
        </w:rPr>
        <w:t>Os licitantes poderão oferecer lances sucessivos, observando o horário fixado para abertura da sessão e as regras estabelecidas no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8.8 - </w:t>
      </w:r>
      <w:r w:rsidRPr="00B318CC">
        <w:rPr>
          <w:rFonts w:ascii="Calibri" w:hAnsi="Calibri"/>
          <w:szCs w:val="24"/>
        </w:rPr>
        <w:t>O licitante somente poderá oferecer lance de valor inferior ou percentual de desconto superior ao último por ele ofertado e registrado pelo sistema;</w:t>
      </w:r>
    </w:p>
    <w:p w:rsidR="001365A5" w:rsidRPr="00B318CC" w:rsidRDefault="001365A5" w:rsidP="001365A5">
      <w:pPr>
        <w:spacing w:line="276" w:lineRule="auto"/>
        <w:jc w:val="both"/>
        <w:rPr>
          <w:rFonts w:ascii="Calibri" w:hAnsi="Calibri"/>
          <w:szCs w:val="24"/>
        </w:rPr>
      </w:pPr>
      <w:r>
        <w:rPr>
          <w:rFonts w:ascii="Calibri" w:hAnsi="Calibri"/>
          <w:szCs w:val="24"/>
        </w:rPr>
        <w:t xml:space="preserve">8.9 - </w:t>
      </w:r>
      <w:r w:rsidRPr="00B318CC">
        <w:rPr>
          <w:rFonts w:ascii="Calibri" w:hAnsi="Calibri"/>
          <w:szCs w:val="24"/>
        </w:rPr>
        <w:t xml:space="preserve">O intervalo mínimo de diferença de valores entre os lances, que incidirá tanto em relação aos lances intermediários quanto em relação à proposta que cobrir a melhor oferta </w:t>
      </w:r>
      <w:r w:rsidR="00C600B9">
        <w:rPr>
          <w:rFonts w:ascii="Calibri" w:hAnsi="Calibri"/>
          <w:szCs w:val="24"/>
        </w:rPr>
        <w:t>se</w:t>
      </w:r>
      <w:r w:rsidR="00B523B6">
        <w:rPr>
          <w:rFonts w:ascii="Calibri" w:hAnsi="Calibri"/>
          <w:szCs w:val="24"/>
        </w:rPr>
        <w:t>rá de R$0,10</w:t>
      </w:r>
      <w:r>
        <w:rPr>
          <w:rFonts w:ascii="Calibri" w:hAnsi="Calibri"/>
          <w:szCs w:val="24"/>
        </w:rPr>
        <w:t>.</w:t>
      </w:r>
    </w:p>
    <w:p w:rsidR="003E09FF" w:rsidRDefault="001365A5" w:rsidP="001365A5">
      <w:pPr>
        <w:spacing w:line="276" w:lineRule="auto"/>
        <w:jc w:val="both"/>
        <w:rPr>
          <w:rFonts w:ascii="Calibri" w:hAnsi="Calibri"/>
          <w:color w:val="000000" w:themeColor="text1"/>
          <w:szCs w:val="24"/>
        </w:rPr>
      </w:pPr>
      <w:r>
        <w:rPr>
          <w:rFonts w:ascii="Calibri" w:hAnsi="Calibri"/>
          <w:szCs w:val="24"/>
        </w:rPr>
        <w:t xml:space="preserve">8.10 - </w:t>
      </w:r>
      <w:r w:rsidRPr="00B318CC">
        <w:rPr>
          <w:rFonts w:ascii="Calibri" w:hAnsi="Calibri"/>
          <w:szCs w:val="24"/>
        </w:rPr>
        <w:t xml:space="preserve">Será adotado para o envio de lances no pregão eletrônico o modo de </w:t>
      </w:r>
      <w:r w:rsidRPr="00B318CC">
        <w:rPr>
          <w:rFonts w:ascii="Calibri" w:hAnsi="Calibri"/>
          <w:color w:val="000000" w:themeColor="text1"/>
          <w:szCs w:val="24"/>
        </w:rPr>
        <w:t xml:space="preserve">disputa </w:t>
      </w:r>
      <w:r w:rsidRPr="00B318CC">
        <w:rPr>
          <w:rFonts w:ascii="Calibri" w:hAnsi="Calibri"/>
          <w:bCs/>
          <w:color w:val="000000" w:themeColor="text1"/>
          <w:szCs w:val="24"/>
        </w:rPr>
        <w:t>“ABERTO”</w:t>
      </w:r>
      <w:r w:rsidRPr="00B318CC">
        <w:rPr>
          <w:rFonts w:ascii="Calibri" w:hAnsi="Calibri"/>
          <w:color w:val="000000" w:themeColor="text1"/>
          <w:szCs w:val="24"/>
        </w:rPr>
        <w:t>,</w:t>
      </w:r>
    </w:p>
    <w:p w:rsidR="001365A5" w:rsidRPr="00B318CC" w:rsidRDefault="001365A5" w:rsidP="001365A5">
      <w:pPr>
        <w:spacing w:line="276" w:lineRule="auto"/>
        <w:jc w:val="both"/>
        <w:rPr>
          <w:rFonts w:ascii="Calibri" w:hAnsi="Calibri"/>
          <w:color w:val="000000" w:themeColor="text1"/>
          <w:szCs w:val="24"/>
        </w:rPr>
      </w:pPr>
      <w:r w:rsidRPr="00B318CC">
        <w:rPr>
          <w:rFonts w:ascii="Calibri" w:hAnsi="Calibri"/>
          <w:color w:val="000000" w:themeColor="text1"/>
          <w:szCs w:val="24"/>
        </w:rPr>
        <w:t xml:space="preserve"> </w:t>
      </w:r>
      <w:proofErr w:type="gramStart"/>
      <w:r w:rsidRPr="00B318CC">
        <w:rPr>
          <w:rFonts w:ascii="Calibri" w:hAnsi="Calibri"/>
          <w:color w:val="000000" w:themeColor="text1"/>
          <w:szCs w:val="24"/>
        </w:rPr>
        <w:t>em</w:t>
      </w:r>
      <w:proofErr w:type="gramEnd"/>
      <w:r w:rsidRPr="00B318CC">
        <w:rPr>
          <w:rFonts w:ascii="Calibri" w:hAnsi="Calibri"/>
          <w:color w:val="000000" w:themeColor="text1"/>
          <w:szCs w:val="24"/>
        </w:rPr>
        <w:t xml:space="preserve"> que os licitantes apresentarão lances públicos e sucessivos, com prorrogações;</w:t>
      </w:r>
    </w:p>
    <w:p w:rsidR="001365A5" w:rsidRPr="00B318CC" w:rsidRDefault="001365A5" w:rsidP="001365A5">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Pr="00B318CC">
        <w:rPr>
          <w:rFonts w:ascii="Calibri" w:hAnsi="Calibri"/>
          <w:color w:val="000000" w:themeColor="text1"/>
          <w:szCs w:val="24"/>
        </w:rPr>
        <w:t xml:space="preserve">A etapa de lances da sessão pública terá duração de </w:t>
      </w:r>
      <w:r w:rsidRPr="00B318CC">
        <w:rPr>
          <w:rFonts w:ascii="Calibri" w:hAnsi="Calibri"/>
          <w:bCs/>
          <w:color w:val="000000" w:themeColor="text1"/>
          <w:szCs w:val="24"/>
        </w:rPr>
        <w:t>10 (dez) minutos</w:t>
      </w:r>
      <w:r w:rsidRPr="00B318CC">
        <w:rPr>
          <w:rFonts w:ascii="Calibri" w:hAnsi="Calibri"/>
          <w:color w:val="000000" w:themeColor="text1"/>
          <w:szCs w:val="24"/>
        </w:rPr>
        <w:t xml:space="preserve"> e, após isso, será prorrogada automaticamente pelo sistema quando houver lance ofertado nos últimos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do período de duração da sessão pública;</w:t>
      </w:r>
    </w:p>
    <w:p w:rsidR="001365A5" w:rsidRPr="00B318CC" w:rsidRDefault="001365A5" w:rsidP="001365A5">
      <w:pPr>
        <w:spacing w:line="276" w:lineRule="auto"/>
        <w:jc w:val="both"/>
        <w:rPr>
          <w:rFonts w:ascii="Calibri" w:hAnsi="Calibri"/>
          <w:szCs w:val="24"/>
        </w:rPr>
      </w:pPr>
      <w:r>
        <w:rPr>
          <w:rFonts w:ascii="Calibri" w:hAnsi="Calibri"/>
          <w:color w:val="000000" w:themeColor="text1"/>
          <w:szCs w:val="24"/>
        </w:rPr>
        <w:t xml:space="preserve">8.12 - </w:t>
      </w:r>
      <w:r w:rsidRPr="00B318CC">
        <w:rPr>
          <w:rFonts w:ascii="Calibri" w:hAnsi="Calibri"/>
          <w:color w:val="000000" w:themeColor="text1"/>
          <w:szCs w:val="24"/>
        </w:rPr>
        <w:t xml:space="preserve">A prorrogação automática da etapa de lances, de que trata o item anterior, será de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e ocorrerá sucessivamente sempre que houver lances enviados nesse </w:t>
      </w:r>
      <w:r w:rsidRPr="00B318CC">
        <w:rPr>
          <w:rFonts w:ascii="Calibri" w:hAnsi="Calibri"/>
          <w:szCs w:val="24"/>
        </w:rPr>
        <w:t>período de prorrogação, inclusive no caso de lances intermediários;</w:t>
      </w:r>
    </w:p>
    <w:p w:rsidR="001365A5" w:rsidRPr="00B318CC" w:rsidRDefault="001365A5" w:rsidP="001365A5">
      <w:pPr>
        <w:spacing w:line="276" w:lineRule="auto"/>
        <w:jc w:val="both"/>
        <w:rPr>
          <w:rFonts w:ascii="Calibri" w:hAnsi="Calibri"/>
          <w:szCs w:val="24"/>
        </w:rPr>
      </w:pPr>
      <w:r>
        <w:rPr>
          <w:rFonts w:ascii="Calibri" w:hAnsi="Calibri"/>
          <w:szCs w:val="24"/>
        </w:rPr>
        <w:t xml:space="preserve">8.13 - </w:t>
      </w:r>
      <w:r w:rsidRPr="00B318CC">
        <w:rPr>
          <w:rFonts w:ascii="Calibri" w:hAnsi="Calibri"/>
          <w:szCs w:val="24"/>
        </w:rPr>
        <w:t>Não havendo novos lances na forma estabelecida nos itens anteriores, a sessão pública encerrar-se-á automaticamente;</w:t>
      </w:r>
    </w:p>
    <w:p w:rsidR="001365A5" w:rsidRPr="00B318CC" w:rsidRDefault="001365A5" w:rsidP="001365A5">
      <w:pPr>
        <w:spacing w:line="276" w:lineRule="auto"/>
        <w:jc w:val="both"/>
        <w:rPr>
          <w:rFonts w:ascii="Calibri" w:hAnsi="Calibri"/>
          <w:szCs w:val="24"/>
        </w:rPr>
      </w:pPr>
      <w:r>
        <w:rPr>
          <w:rFonts w:ascii="Calibri" w:hAnsi="Calibri"/>
          <w:szCs w:val="24"/>
        </w:rPr>
        <w:lastRenderedPageBreak/>
        <w:t xml:space="preserve">8.14 - </w:t>
      </w:r>
      <w:r w:rsidRPr="00B318CC">
        <w:rPr>
          <w:rFonts w:ascii="Calibri" w:hAnsi="Calibri"/>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1365A5" w:rsidRPr="00B318CC" w:rsidRDefault="001365A5" w:rsidP="001365A5">
      <w:pPr>
        <w:spacing w:line="276" w:lineRule="auto"/>
        <w:jc w:val="both"/>
        <w:rPr>
          <w:rFonts w:ascii="Calibri" w:hAnsi="Calibri"/>
          <w:szCs w:val="24"/>
        </w:rPr>
      </w:pPr>
      <w:r>
        <w:rPr>
          <w:rFonts w:ascii="Calibri" w:hAnsi="Calibri"/>
          <w:szCs w:val="24"/>
        </w:rPr>
        <w:t xml:space="preserve">8.15 - </w:t>
      </w:r>
      <w:r w:rsidRPr="00B318CC">
        <w:rPr>
          <w:rFonts w:ascii="Calibri" w:hAnsi="Calibri"/>
          <w:szCs w:val="24"/>
        </w:rPr>
        <w:t xml:space="preserve">Serão aceitos somente lances em moeda corrente nacional (R$), com </w:t>
      </w:r>
      <w:r w:rsidRPr="00E77012">
        <w:rPr>
          <w:rFonts w:ascii="Calibri" w:hAnsi="Calibri"/>
          <w:b/>
          <w:szCs w:val="24"/>
        </w:rPr>
        <w:t>VALORES UNITÁRIOS E TOTAIS com no máximo 02 (duas) casas decimais</w:t>
      </w:r>
      <w:r w:rsidRPr="00B318CC">
        <w:rPr>
          <w:rFonts w:ascii="Calibri" w:hAnsi="Calibri"/>
          <w:szCs w:val="24"/>
        </w:rPr>
        <w:t>, considerando as quantidades constantes no ANEXO I</w:t>
      </w:r>
      <w:r>
        <w:rPr>
          <w:rFonts w:ascii="Calibri" w:hAnsi="Calibri"/>
          <w:szCs w:val="24"/>
        </w:rPr>
        <w:t>I</w:t>
      </w:r>
      <w:r w:rsidRPr="00B318CC">
        <w:rPr>
          <w:rFonts w:ascii="Calibri" w:hAnsi="Calibri"/>
          <w:szCs w:val="24"/>
        </w:rPr>
        <w:t xml:space="preserve">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8.16 - </w:t>
      </w:r>
      <w:r w:rsidRPr="00B318CC">
        <w:rPr>
          <w:rFonts w:ascii="Calibri" w:hAnsi="Calibri"/>
          <w:szCs w:val="24"/>
        </w:rPr>
        <w:t>Não serão aceitos dois ou mais lances de mesmo valor, prevalecendo aquele que for recebido e registrado em primeiro lugar;</w:t>
      </w:r>
    </w:p>
    <w:p w:rsidR="001365A5" w:rsidRPr="00B318CC" w:rsidRDefault="001365A5" w:rsidP="001365A5">
      <w:pPr>
        <w:spacing w:line="276" w:lineRule="auto"/>
        <w:jc w:val="both"/>
        <w:rPr>
          <w:rFonts w:ascii="Calibri" w:hAnsi="Calibri"/>
          <w:szCs w:val="24"/>
        </w:rPr>
      </w:pPr>
      <w:r>
        <w:rPr>
          <w:rFonts w:ascii="Calibri" w:hAnsi="Calibri"/>
          <w:szCs w:val="24"/>
        </w:rPr>
        <w:t xml:space="preserve">8.17 - </w:t>
      </w:r>
      <w:r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1365A5" w:rsidRPr="00B318CC" w:rsidRDefault="001365A5" w:rsidP="001365A5">
      <w:pPr>
        <w:spacing w:line="276" w:lineRule="auto"/>
        <w:jc w:val="both"/>
        <w:rPr>
          <w:rFonts w:ascii="Calibri" w:hAnsi="Calibri"/>
          <w:szCs w:val="24"/>
        </w:rPr>
      </w:pPr>
      <w:r>
        <w:rPr>
          <w:rFonts w:ascii="Calibri" w:hAnsi="Calibri"/>
          <w:szCs w:val="24"/>
        </w:rPr>
        <w:t xml:space="preserve">8.18 - </w:t>
      </w:r>
      <w:r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8.19 - </w:t>
      </w:r>
      <w:r w:rsidRPr="00B318CC">
        <w:rPr>
          <w:rFonts w:ascii="Calibri" w:hAnsi="Calibri"/>
          <w:szCs w:val="24"/>
        </w:rPr>
        <w:t xml:space="preserve">A exclusão de lance é possível somente durante a fase de lances, conforme possibilita o sistema eletrônico, ou seja, antes do encerramento do item; </w:t>
      </w:r>
    </w:p>
    <w:p w:rsidR="001365A5" w:rsidRPr="00B318CC" w:rsidRDefault="001365A5" w:rsidP="001365A5">
      <w:pPr>
        <w:spacing w:line="276" w:lineRule="auto"/>
        <w:jc w:val="both"/>
        <w:rPr>
          <w:rFonts w:ascii="Calibri" w:hAnsi="Calibri"/>
          <w:szCs w:val="24"/>
        </w:rPr>
      </w:pPr>
      <w:r>
        <w:rPr>
          <w:rFonts w:ascii="Calibri" w:hAnsi="Calibri"/>
          <w:szCs w:val="24"/>
        </w:rPr>
        <w:t xml:space="preserve">8.20 - </w:t>
      </w:r>
      <w:r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8.21 - </w:t>
      </w:r>
      <w:r w:rsidRPr="00B318CC">
        <w:rPr>
          <w:rFonts w:ascii="Calibri" w:hAnsi="Calibri"/>
          <w:szCs w:val="24"/>
        </w:rPr>
        <w:t xml:space="preserve">O pregoeiro, quando possível, dará continuidade a sua atuação no certame, sem prejuízo dos atos realizados; </w:t>
      </w:r>
    </w:p>
    <w:p w:rsidR="001365A5" w:rsidRPr="00B318CC" w:rsidRDefault="001365A5" w:rsidP="001365A5">
      <w:pPr>
        <w:spacing w:line="276" w:lineRule="auto"/>
        <w:jc w:val="both"/>
        <w:rPr>
          <w:rFonts w:ascii="Calibri" w:hAnsi="Calibri"/>
          <w:szCs w:val="24"/>
        </w:rPr>
      </w:pPr>
      <w:r>
        <w:rPr>
          <w:rFonts w:ascii="Calibri" w:hAnsi="Calibri"/>
          <w:szCs w:val="24"/>
        </w:rPr>
        <w:t xml:space="preserve">8.22 - </w:t>
      </w:r>
      <w:r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9">
        <w:r w:rsidRPr="00B318CC">
          <w:rPr>
            <w:rFonts w:ascii="Calibri" w:hAnsi="Calibri"/>
            <w:szCs w:val="24"/>
          </w:rPr>
          <w:t>https://licitanet.com.br/</w:t>
        </w:r>
      </w:hyperlink>
      <w:r w:rsidRPr="00B318CC">
        <w:rPr>
          <w:rFonts w:ascii="Calibri" w:hAnsi="Calibri"/>
          <w:szCs w:val="24"/>
        </w:rPr>
        <w:t>;</w:t>
      </w:r>
    </w:p>
    <w:p w:rsidR="001365A5" w:rsidRPr="00B318CC" w:rsidRDefault="001365A5" w:rsidP="001365A5">
      <w:pPr>
        <w:spacing w:line="276" w:lineRule="auto"/>
        <w:jc w:val="both"/>
        <w:rPr>
          <w:rFonts w:ascii="Calibri" w:hAnsi="Calibri"/>
          <w:szCs w:val="24"/>
        </w:rPr>
      </w:pPr>
      <w:r>
        <w:rPr>
          <w:rFonts w:ascii="Calibri" w:hAnsi="Calibri"/>
          <w:szCs w:val="24"/>
        </w:rPr>
        <w:t xml:space="preserve">8.23 - </w:t>
      </w:r>
      <w:r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8.24 - </w:t>
      </w:r>
      <w:r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8.25 - </w:t>
      </w:r>
      <w:r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1365A5" w:rsidRPr="00B318CC" w:rsidRDefault="001365A5" w:rsidP="001365A5">
      <w:pPr>
        <w:spacing w:line="276" w:lineRule="auto"/>
        <w:jc w:val="both"/>
        <w:rPr>
          <w:rFonts w:ascii="Calibri" w:hAnsi="Calibri"/>
          <w:szCs w:val="24"/>
        </w:rPr>
      </w:pPr>
      <w:r>
        <w:rPr>
          <w:rFonts w:ascii="Calibri" w:hAnsi="Calibri"/>
          <w:szCs w:val="24"/>
        </w:rPr>
        <w:t xml:space="preserve">8.25.1 - </w:t>
      </w:r>
      <w:r w:rsidRPr="00B318CC">
        <w:rPr>
          <w:rFonts w:ascii="Calibri" w:hAnsi="Calibri"/>
          <w:szCs w:val="24"/>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w:t>
      </w:r>
      <w:r w:rsidRPr="00B318CC">
        <w:rPr>
          <w:rFonts w:ascii="Calibri" w:hAnsi="Calibri"/>
          <w:szCs w:val="24"/>
        </w:rPr>
        <w:lastRenderedPageBreak/>
        <w:t xml:space="preserve">disposto nos </w:t>
      </w:r>
      <w:proofErr w:type="spellStart"/>
      <w:r w:rsidRPr="00B318CC">
        <w:rPr>
          <w:rFonts w:ascii="Calibri" w:hAnsi="Calibri"/>
          <w:szCs w:val="24"/>
        </w:rPr>
        <w:t>arts</w:t>
      </w:r>
      <w:proofErr w:type="spellEnd"/>
      <w:r w:rsidRPr="00B318CC">
        <w:rPr>
          <w:rFonts w:ascii="Calibri" w:hAnsi="Calibri"/>
          <w:szCs w:val="24"/>
        </w:rPr>
        <w:t>. 44 e 45 da LC nº 123, de 2006 e suas alterações;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8.25.2 - </w:t>
      </w:r>
      <w:r w:rsidRPr="00B318CC">
        <w:rPr>
          <w:rFonts w:ascii="Calibri" w:hAnsi="Calibri"/>
          <w:szCs w:val="24"/>
        </w:rPr>
        <w:t>Entende-se como empate àquelas situações em que as propostas apresentadas pelas microempresas e empresas de pequeno porte sejam iguais ou até 5% (cinco por cento) superiores a proposta melhor classificada, depois de encerrada a etapa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8.25.3 - </w:t>
      </w:r>
      <w:r w:rsidRPr="00B318CC">
        <w:rPr>
          <w:rFonts w:ascii="Calibri" w:hAnsi="Calibri"/>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1365A5" w:rsidRPr="00B318CC" w:rsidRDefault="001365A5" w:rsidP="001365A5">
      <w:pPr>
        <w:spacing w:line="276" w:lineRule="auto"/>
        <w:jc w:val="both"/>
        <w:rPr>
          <w:rFonts w:ascii="Calibri" w:hAnsi="Calibri"/>
          <w:szCs w:val="24"/>
        </w:rPr>
      </w:pPr>
      <w:r>
        <w:rPr>
          <w:rFonts w:ascii="Calibri" w:hAnsi="Calibri"/>
          <w:szCs w:val="24"/>
        </w:rPr>
        <w:t xml:space="preserve">8.25.4 - </w:t>
      </w:r>
      <w:r w:rsidRPr="00B318CC">
        <w:rPr>
          <w:rFonts w:ascii="Calibri" w:hAnsi="Calibri"/>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365A5" w:rsidRPr="00B318CC" w:rsidRDefault="001365A5" w:rsidP="001365A5">
      <w:pPr>
        <w:spacing w:line="276" w:lineRule="auto"/>
        <w:jc w:val="both"/>
        <w:rPr>
          <w:rFonts w:ascii="Calibri" w:hAnsi="Calibri"/>
          <w:szCs w:val="24"/>
        </w:rPr>
      </w:pPr>
      <w:r>
        <w:rPr>
          <w:rFonts w:ascii="Calibri" w:hAnsi="Calibri"/>
          <w:szCs w:val="24"/>
        </w:rPr>
        <w:t xml:space="preserve">8.25.5 - </w:t>
      </w:r>
      <w:r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365A5" w:rsidRPr="00B318CC" w:rsidRDefault="001365A5" w:rsidP="001365A5">
      <w:pPr>
        <w:spacing w:line="276" w:lineRule="auto"/>
        <w:jc w:val="both"/>
        <w:rPr>
          <w:rFonts w:ascii="Calibri" w:hAnsi="Calibri"/>
          <w:szCs w:val="24"/>
        </w:rPr>
      </w:pPr>
      <w:r>
        <w:rPr>
          <w:rFonts w:ascii="Calibri" w:hAnsi="Calibri"/>
          <w:szCs w:val="24"/>
        </w:rPr>
        <w:t xml:space="preserve">8.25.6 - </w:t>
      </w:r>
      <w:r w:rsidRPr="00B318CC">
        <w:rPr>
          <w:rFonts w:ascii="Calibri" w:hAnsi="Calibri"/>
          <w:szCs w:val="24"/>
        </w:rPr>
        <w:t>Na hipótese de não-contratação nos termos previstos neste item, convocação será em favor da proposta originalmente vencedora do certame;</w:t>
      </w:r>
    </w:p>
    <w:p w:rsidR="001365A5" w:rsidRPr="00B318CC" w:rsidRDefault="001365A5" w:rsidP="001365A5">
      <w:pPr>
        <w:spacing w:line="276" w:lineRule="auto"/>
        <w:jc w:val="both"/>
        <w:rPr>
          <w:rFonts w:ascii="Calibri" w:hAnsi="Calibri"/>
          <w:szCs w:val="24"/>
        </w:rPr>
      </w:pPr>
      <w:r>
        <w:rPr>
          <w:rFonts w:ascii="Calibri" w:hAnsi="Calibri"/>
          <w:szCs w:val="24"/>
        </w:rPr>
        <w:t>8.26 - O disposto no item 8</w:t>
      </w:r>
      <w:r w:rsidRPr="00B318CC">
        <w:rPr>
          <w:rFonts w:ascii="Calibri" w:hAnsi="Calibri"/>
          <w:szCs w:val="24"/>
        </w:rPr>
        <w:t>.</w:t>
      </w:r>
      <w:r>
        <w:rPr>
          <w:rFonts w:ascii="Calibri" w:hAnsi="Calibri"/>
          <w:szCs w:val="24"/>
        </w:rPr>
        <w:t>25</w:t>
      </w:r>
      <w:r w:rsidRPr="00B318CC">
        <w:rPr>
          <w:rFonts w:ascii="Calibri" w:hAnsi="Calibri"/>
          <w:szCs w:val="24"/>
        </w:rPr>
        <w:t xml:space="preserve"> somente se aplicará quando a melhor oferta não tiver sido apresentada por microempresa ou empresa de pequeno porte;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8.27 - </w:t>
      </w:r>
      <w:r w:rsidRPr="00B318CC">
        <w:rPr>
          <w:rFonts w:ascii="Calibri" w:hAnsi="Calibri"/>
          <w:szCs w:val="24"/>
        </w:rPr>
        <w:t>Em igualdade de condições, como critério de desempate, será assegurada preferência, sucessivamente, aos bens e serviços: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a) </w:t>
      </w:r>
      <w:r w:rsidRPr="00B318CC">
        <w:rPr>
          <w:rFonts w:ascii="Calibri" w:hAnsi="Calibri"/>
          <w:szCs w:val="24"/>
        </w:rPr>
        <w:t>Produzidos no País;</w:t>
      </w:r>
    </w:p>
    <w:p w:rsidR="001365A5" w:rsidRPr="00B318CC" w:rsidRDefault="001365A5" w:rsidP="001365A5">
      <w:pPr>
        <w:spacing w:line="276" w:lineRule="auto"/>
        <w:jc w:val="both"/>
        <w:rPr>
          <w:rFonts w:ascii="Calibri" w:hAnsi="Calibri"/>
          <w:szCs w:val="24"/>
        </w:rPr>
      </w:pPr>
      <w:r>
        <w:rPr>
          <w:rFonts w:ascii="Calibri" w:hAnsi="Calibri"/>
          <w:szCs w:val="24"/>
        </w:rPr>
        <w:t xml:space="preserve">b) </w:t>
      </w:r>
      <w:r w:rsidRPr="00B318CC">
        <w:rPr>
          <w:rFonts w:ascii="Calibri" w:hAnsi="Calibri"/>
          <w:szCs w:val="24"/>
        </w:rPr>
        <w:t>Produzidos ou prestados por empresas brasileiras;</w:t>
      </w:r>
    </w:p>
    <w:p w:rsidR="001365A5" w:rsidRPr="00B318CC" w:rsidRDefault="001365A5" w:rsidP="001365A5">
      <w:pPr>
        <w:spacing w:line="276" w:lineRule="auto"/>
        <w:jc w:val="both"/>
        <w:rPr>
          <w:rFonts w:ascii="Calibri" w:hAnsi="Calibri"/>
          <w:szCs w:val="24"/>
        </w:rPr>
      </w:pPr>
      <w:r>
        <w:rPr>
          <w:rFonts w:ascii="Calibri" w:hAnsi="Calibri"/>
          <w:szCs w:val="24"/>
        </w:rPr>
        <w:t xml:space="preserve">c) </w:t>
      </w:r>
      <w:r w:rsidRPr="00B318CC">
        <w:rPr>
          <w:rFonts w:ascii="Calibri" w:hAnsi="Calibri"/>
          <w:szCs w:val="24"/>
        </w:rPr>
        <w:t>Produzidos ou prestados por empresas que invistam em pesquisa e no desenvolvimento de tecnologia no País (art. 3º, § 2º, incisos II, III e IV da Lei nº 8666/93);</w:t>
      </w:r>
    </w:p>
    <w:p w:rsidR="001365A5" w:rsidRPr="00B318CC" w:rsidRDefault="001365A5" w:rsidP="001365A5">
      <w:pPr>
        <w:spacing w:line="276" w:lineRule="auto"/>
        <w:jc w:val="both"/>
        <w:rPr>
          <w:rFonts w:ascii="Calibri" w:hAnsi="Calibri"/>
          <w:szCs w:val="24"/>
        </w:rPr>
      </w:pPr>
      <w:r>
        <w:rPr>
          <w:rFonts w:ascii="Calibri" w:hAnsi="Calibri"/>
          <w:szCs w:val="24"/>
        </w:rPr>
        <w:t xml:space="preserve">d) </w:t>
      </w:r>
      <w:r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8.28 - </w:t>
      </w:r>
      <w:r w:rsidRPr="00B318CC">
        <w:rPr>
          <w:rFonts w:ascii="Calibri" w:hAnsi="Calibri"/>
          <w:szCs w:val="24"/>
        </w:rPr>
        <w:t>Persistindo o empate, a proposta vencedora será sorteada pelo sistema eletrônico dentre as propostas empatadas.</w:t>
      </w:r>
    </w:p>
    <w:p w:rsidR="001365A5" w:rsidRDefault="001365A5" w:rsidP="001365A5">
      <w:pPr>
        <w:spacing w:line="276" w:lineRule="auto"/>
        <w:jc w:val="both"/>
        <w:rPr>
          <w:rFonts w:ascii="Calibri" w:hAnsi="Calibri"/>
          <w:szCs w:val="24"/>
        </w:rPr>
      </w:pPr>
      <w:r>
        <w:rPr>
          <w:rFonts w:ascii="Calibri" w:hAnsi="Calibri"/>
          <w:szCs w:val="24"/>
        </w:rPr>
        <w:t xml:space="preserve">8.29 - </w:t>
      </w:r>
      <w:r w:rsidRPr="00B318CC">
        <w:rPr>
          <w:rFonts w:ascii="Calibri" w:hAnsi="Calibr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1365A5" w:rsidRDefault="001365A5" w:rsidP="001365A5">
      <w:pPr>
        <w:spacing w:line="276" w:lineRule="auto"/>
        <w:jc w:val="both"/>
        <w:rPr>
          <w:rFonts w:ascii="Calibri" w:hAnsi="Calibri"/>
          <w:szCs w:val="24"/>
        </w:rPr>
      </w:pPr>
    </w:p>
    <w:p w:rsidR="001365A5" w:rsidRPr="00834C68" w:rsidRDefault="001365A5" w:rsidP="001365A5">
      <w:pPr>
        <w:spacing w:line="276" w:lineRule="auto"/>
        <w:jc w:val="both"/>
        <w:rPr>
          <w:rFonts w:ascii="Calibri" w:hAnsi="Calibri"/>
        </w:rPr>
      </w:pPr>
      <w:r>
        <w:rPr>
          <w:rFonts w:ascii="Calibri" w:hAnsi="Calibri"/>
        </w:rPr>
        <w:t xml:space="preserve">9 - </w:t>
      </w:r>
      <w:r w:rsidRPr="00834C68">
        <w:rPr>
          <w:rFonts w:ascii="Calibri" w:hAnsi="Calibri"/>
          <w:b/>
        </w:rPr>
        <w:t>Da Aceitabilidade Da Proposta Vencedora</w:t>
      </w:r>
    </w:p>
    <w:p w:rsidR="001365A5" w:rsidRPr="00834C68" w:rsidRDefault="001365A5" w:rsidP="001365A5">
      <w:pPr>
        <w:spacing w:line="276" w:lineRule="auto"/>
        <w:jc w:val="both"/>
        <w:rPr>
          <w:rFonts w:ascii="Calibri" w:hAnsi="Calibri"/>
        </w:rPr>
      </w:pPr>
      <w:r>
        <w:rPr>
          <w:rFonts w:ascii="Calibri" w:hAnsi="Calibri"/>
        </w:rPr>
        <w:lastRenderedPageBreak/>
        <w:t xml:space="preserve">9.1 - </w:t>
      </w:r>
      <w:r w:rsidRPr="00834C68">
        <w:rPr>
          <w:rFonts w:ascii="Calibri" w:hAnsi="Calibri"/>
        </w:rPr>
        <w:t>Encerrada a etapa de negociação, o pregoeiro examinará a proposta classificada em primeiro lugar</w:t>
      </w:r>
      <w:r w:rsidR="00B63E88">
        <w:rPr>
          <w:rFonts w:ascii="Calibri" w:hAnsi="Calibri"/>
        </w:rPr>
        <w:t xml:space="preserve"> tanto com relação aos requisitos do item 7.2, </w:t>
      </w:r>
      <w:r w:rsidRPr="00834C68">
        <w:rPr>
          <w:rFonts w:ascii="Calibri" w:hAnsi="Calibri"/>
        </w:rPr>
        <w:t>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1365A5" w:rsidRPr="00834C68" w:rsidRDefault="001365A5" w:rsidP="001365A5">
      <w:pPr>
        <w:spacing w:line="276" w:lineRule="auto"/>
        <w:jc w:val="both"/>
        <w:rPr>
          <w:rFonts w:ascii="Calibri" w:hAnsi="Calibri"/>
        </w:rPr>
      </w:pPr>
      <w:r>
        <w:rPr>
          <w:rFonts w:ascii="Calibri" w:hAnsi="Calibri"/>
        </w:rPr>
        <w:t xml:space="preserve">9.2 - </w:t>
      </w:r>
      <w:r w:rsidRPr="00834C68">
        <w:rPr>
          <w:rFonts w:ascii="Calibri" w:hAnsi="Calibri"/>
        </w:rPr>
        <w:t xml:space="preserve">Será desclassificada a proposta ou o lance vencedor, que apresentar preço final superior ao </w:t>
      </w:r>
      <w:r w:rsidR="00D7701B">
        <w:rPr>
          <w:rFonts w:ascii="Calibri" w:hAnsi="Calibri"/>
        </w:rPr>
        <w:t>estimado para contratação</w:t>
      </w:r>
      <w:r w:rsidRPr="00834C68">
        <w:rPr>
          <w:rFonts w:ascii="Calibri" w:hAnsi="Calibri"/>
        </w:rPr>
        <w:t>, ou que apresentar preço manifestamente inexequível;</w:t>
      </w:r>
    </w:p>
    <w:p w:rsidR="001365A5" w:rsidRPr="00834C68" w:rsidRDefault="001365A5" w:rsidP="001365A5">
      <w:pPr>
        <w:spacing w:line="276" w:lineRule="auto"/>
        <w:jc w:val="both"/>
        <w:rPr>
          <w:rFonts w:ascii="Calibri" w:hAnsi="Calibri"/>
        </w:rPr>
      </w:pPr>
      <w:r>
        <w:rPr>
          <w:rFonts w:ascii="Calibri" w:hAnsi="Calibri"/>
        </w:rPr>
        <w:t xml:space="preserve">9.3 - </w:t>
      </w:r>
      <w:r w:rsidRPr="00834C68">
        <w:rPr>
          <w:rFonts w:ascii="Calibri" w:hAnsi="Calibri"/>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1365A5" w:rsidRPr="00834C68" w:rsidRDefault="001365A5" w:rsidP="001365A5">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1365A5" w:rsidRPr="00834C68" w:rsidRDefault="001365A5" w:rsidP="001365A5">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365A5" w:rsidRPr="00834C68" w:rsidRDefault="001365A5" w:rsidP="001365A5">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1365A5" w:rsidRPr="00834C68" w:rsidRDefault="001365A5" w:rsidP="001365A5">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w:t>
      </w:r>
      <w:r w:rsidR="00B63E88">
        <w:rPr>
          <w:rFonts w:ascii="Calibri" w:hAnsi="Calibri"/>
        </w:rPr>
        <w:t>, mas não limitando</w:t>
      </w:r>
      <w:r w:rsidRPr="00834C68">
        <w:rPr>
          <w:rFonts w:ascii="Calibri" w:hAnsi="Calibri"/>
        </w:rPr>
        <w:t xml:space="preserve"> </w:t>
      </w:r>
      <w:r w:rsidR="00B63E88">
        <w:rPr>
          <w:rFonts w:ascii="Calibri" w:hAnsi="Calibri"/>
        </w:rPr>
        <w:t>a</w:t>
      </w:r>
      <w:r w:rsidRPr="00834C68">
        <w:rPr>
          <w:rFonts w:ascii="Calibri" w:hAnsi="Calibri"/>
        </w:rPr>
        <w:t>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1365A5" w:rsidRPr="00834C68" w:rsidRDefault="001365A5" w:rsidP="001365A5">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1365A5" w:rsidRPr="00834C68" w:rsidRDefault="001365A5" w:rsidP="001365A5">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1365A5" w:rsidRPr="00834C68" w:rsidRDefault="001365A5" w:rsidP="001365A5">
      <w:pPr>
        <w:spacing w:line="276" w:lineRule="auto"/>
        <w:jc w:val="both"/>
        <w:rPr>
          <w:rFonts w:ascii="Calibri" w:hAnsi="Calibri"/>
        </w:rPr>
      </w:pPr>
      <w:r>
        <w:rPr>
          <w:rFonts w:ascii="Calibri" w:hAnsi="Calibri"/>
        </w:rPr>
        <w:lastRenderedPageBreak/>
        <w:t xml:space="preserve">9.12 - </w:t>
      </w:r>
      <w:r w:rsidRPr="00834C68">
        <w:rPr>
          <w:rFonts w:ascii="Calibri" w:hAnsi="Calibri"/>
        </w:rPr>
        <w:t>Também nas hipóteses em que o Pregoeiro não aceitar a proposta e passar à subsequente, poderá negociar com o licitante para que seja obtido preço melhor;</w:t>
      </w:r>
    </w:p>
    <w:p w:rsidR="001365A5" w:rsidRPr="00834C68" w:rsidRDefault="001365A5" w:rsidP="001365A5">
      <w:pPr>
        <w:spacing w:line="276" w:lineRule="auto"/>
        <w:jc w:val="both"/>
        <w:rPr>
          <w:rFonts w:ascii="Calibri" w:hAnsi="Calibri"/>
        </w:rPr>
      </w:pPr>
      <w:r>
        <w:rPr>
          <w:rFonts w:ascii="Calibri" w:hAnsi="Calibri"/>
        </w:rPr>
        <w:t xml:space="preserve">9.13 - </w:t>
      </w:r>
      <w:r w:rsidRPr="00834C68">
        <w:rPr>
          <w:rFonts w:ascii="Calibri" w:hAnsi="Calibri"/>
        </w:rPr>
        <w:t>A negociação será realizada por meio do sistema, podendo ser acompanhada pelos demais licitantes;</w:t>
      </w:r>
    </w:p>
    <w:p w:rsidR="001365A5" w:rsidRPr="00834C68" w:rsidRDefault="001365A5" w:rsidP="001365A5">
      <w:pPr>
        <w:spacing w:line="276" w:lineRule="auto"/>
        <w:jc w:val="both"/>
        <w:rPr>
          <w:rFonts w:ascii="Calibri" w:hAnsi="Calibri"/>
        </w:rPr>
      </w:pPr>
      <w:r>
        <w:rPr>
          <w:rFonts w:ascii="Calibri" w:hAnsi="Calibri"/>
        </w:rPr>
        <w:t xml:space="preserve">9.14 - </w:t>
      </w:r>
      <w:r w:rsidRPr="00834C68">
        <w:rPr>
          <w:rFonts w:ascii="Calibri" w:hAnsi="Calibri"/>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1365A5" w:rsidRPr="0064196F" w:rsidRDefault="001365A5" w:rsidP="001365A5">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1365A5"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10</w:t>
      </w:r>
      <w:r w:rsidRPr="004A7691">
        <w:rPr>
          <w:rFonts w:ascii="Calibri" w:hAnsi="Calibri"/>
          <w:b/>
          <w:bCs/>
          <w:snapToGrid w:val="0"/>
          <w:szCs w:val="24"/>
        </w:rPr>
        <w:t xml:space="preserve"> - Dos Documentos de Habilitação</w:t>
      </w:r>
    </w:p>
    <w:p w:rsidR="001365A5" w:rsidRPr="004C1EE1" w:rsidRDefault="001365A5" w:rsidP="001365A5">
      <w:pPr>
        <w:spacing w:line="276" w:lineRule="auto"/>
        <w:jc w:val="both"/>
        <w:rPr>
          <w:rFonts w:ascii="Calibri" w:hAnsi="Calibri"/>
          <w:b/>
        </w:rPr>
      </w:pPr>
      <w:r>
        <w:rPr>
          <w:rFonts w:ascii="Calibri" w:hAnsi="Calibri"/>
          <w:snapToGrid w:val="0"/>
          <w:szCs w:val="24"/>
        </w:rPr>
        <w:t xml:space="preserve">10.1 -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1365A5" w:rsidRPr="004C1EE1" w:rsidRDefault="001365A5" w:rsidP="001365A5">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1365A5" w:rsidRPr="004C1EE1" w:rsidRDefault="001365A5" w:rsidP="001365A5">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365A5" w:rsidRPr="004C1EE1" w:rsidRDefault="001365A5" w:rsidP="001365A5">
      <w:pPr>
        <w:spacing w:line="276" w:lineRule="auto"/>
        <w:jc w:val="both"/>
        <w:rPr>
          <w:rFonts w:ascii="Calibri" w:hAnsi="Calibri"/>
        </w:rPr>
      </w:pPr>
      <w:r>
        <w:rPr>
          <w:rFonts w:ascii="Calibri" w:hAnsi="Calibri"/>
        </w:rPr>
        <w:t xml:space="preserve">10.2 - </w:t>
      </w:r>
      <w:r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1365A5" w:rsidRPr="004C1EE1" w:rsidRDefault="001365A5" w:rsidP="001365A5">
      <w:pPr>
        <w:spacing w:line="276" w:lineRule="auto"/>
        <w:jc w:val="both"/>
        <w:rPr>
          <w:rFonts w:ascii="Calibri" w:hAnsi="Calibri"/>
        </w:rPr>
      </w:pPr>
      <w:r>
        <w:rPr>
          <w:rFonts w:ascii="Calibri" w:hAnsi="Calibri"/>
        </w:rPr>
        <w:t xml:space="preserve">10.3 - </w:t>
      </w:r>
      <w:r w:rsidRPr="004C1EE1">
        <w:rPr>
          <w:rFonts w:ascii="Calibri" w:hAnsi="Calibri"/>
        </w:rPr>
        <w:t>A tentativa de burla</w:t>
      </w:r>
      <w:r>
        <w:rPr>
          <w:rFonts w:ascii="Calibri" w:hAnsi="Calibri"/>
        </w:rPr>
        <w:t>r</w:t>
      </w:r>
      <w:r w:rsidRPr="004C1EE1">
        <w:rPr>
          <w:rFonts w:ascii="Calibri" w:hAnsi="Calibri"/>
        </w:rPr>
        <w:t xml:space="preserve"> será verificada por meio dos vínculos societários, linhas de fornecimento similares, dentre outros;</w:t>
      </w:r>
    </w:p>
    <w:p w:rsidR="001365A5" w:rsidRPr="004C1EE1" w:rsidRDefault="001365A5" w:rsidP="001365A5">
      <w:pPr>
        <w:spacing w:line="276" w:lineRule="auto"/>
        <w:jc w:val="both"/>
        <w:rPr>
          <w:rFonts w:ascii="Calibri" w:hAnsi="Calibri"/>
        </w:rPr>
      </w:pPr>
      <w:r>
        <w:rPr>
          <w:rFonts w:ascii="Calibri" w:hAnsi="Calibri"/>
        </w:rPr>
        <w:t xml:space="preserve">10.4 - </w:t>
      </w:r>
      <w:r w:rsidRPr="004C1EE1">
        <w:rPr>
          <w:rFonts w:ascii="Calibri" w:hAnsi="Calibri"/>
        </w:rPr>
        <w:t>Constatada a existência de sanção, o Pregoeiro reputará o licitante inabilitado, por falta de condição de participação;</w:t>
      </w:r>
    </w:p>
    <w:p w:rsidR="001365A5" w:rsidRPr="004C1EE1" w:rsidRDefault="001365A5" w:rsidP="001365A5">
      <w:pPr>
        <w:spacing w:line="276" w:lineRule="auto"/>
        <w:jc w:val="both"/>
        <w:rPr>
          <w:rFonts w:ascii="Calibri" w:hAnsi="Calibri"/>
        </w:rPr>
      </w:pPr>
      <w:r>
        <w:rPr>
          <w:rFonts w:ascii="Calibri" w:hAnsi="Calibri"/>
        </w:rPr>
        <w:t xml:space="preserve">10.5 - </w:t>
      </w:r>
      <w:r w:rsidRPr="004C1EE1">
        <w:rPr>
          <w:rFonts w:ascii="Calibri" w:hAnsi="Calibri"/>
        </w:rPr>
        <w:t xml:space="preserve">No caso de inabilitação, haverá nova verificação, pelo sistema, da eventual ocorrência do empate ficto, previsto nos </w:t>
      </w:r>
      <w:proofErr w:type="spellStart"/>
      <w:r w:rsidRPr="004C1EE1">
        <w:rPr>
          <w:rFonts w:ascii="Calibri" w:hAnsi="Calibri"/>
        </w:rPr>
        <w:t>arts</w:t>
      </w:r>
      <w:proofErr w:type="spellEnd"/>
      <w:r w:rsidRPr="004C1EE1">
        <w:rPr>
          <w:rFonts w:ascii="Calibri" w:hAnsi="Calibri"/>
        </w:rPr>
        <w:t>. 44 e 45 da Lei Complementar nº 123, de 2006, seguindo-se a disciplina antes estabelecida para aceitação da proposta subsequente;</w:t>
      </w:r>
    </w:p>
    <w:p w:rsidR="001365A5" w:rsidRPr="004C1EE1" w:rsidRDefault="001365A5" w:rsidP="001365A5">
      <w:pPr>
        <w:spacing w:line="276" w:lineRule="auto"/>
        <w:jc w:val="both"/>
        <w:rPr>
          <w:rFonts w:ascii="Calibri" w:hAnsi="Calibri"/>
        </w:rPr>
      </w:pPr>
      <w:r>
        <w:rPr>
          <w:rFonts w:ascii="Calibri" w:hAnsi="Calibri"/>
        </w:rPr>
        <w:t xml:space="preserve">10.6 - </w:t>
      </w:r>
      <w:r w:rsidRPr="004C1EE1">
        <w:rPr>
          <w:rFonts w:ascii="Calibri" w:hAnsi="Calibri"/>
        </w:rPr>
        <w:t xml:space="preserve">Havendo a necessidade de envio de documentos de habilitação complementares, necessários à confirmação daqueles exigidos neste Edital e já apresentados, o licitante será convocado a encaminhá-los, em formato digital, </w:t>
      </w:r>
      <w:r w:rsidRPr="002378A0">
        <w:rPr>
          <w:rFonts w:ascii="Calibri" w:hAnsi="Calibri"/>
          <w:b/>
        </w:rPr>
        <w:t>via sistema, no prazo de 02 (duas) horas</w:t>
      </w:r>
      <w:r w:rsidRPr="004C1EE1">
        <w:rPr>
          <w:rFonts w:ascii="Calibri" w:hAnsi="Calibri"/>
        </w:rPr>
        <w:t>, sob pena de inabilitação;</w:t>
      </w:r>
    </w:p>
    <w:p w:rsidR="001365A5" w:rsidRPr="004C1EE1" w:rsidRDefault="001365A5" w:rsidP="001365A5">
      <w:pPr>
        <w:spacing w:line="276" w:lineRule="auto"/>
        <w:jc w:val="both"/>
        <w:rPr>
          <w:rFonts w:ascii="Calibri" w:hAnsi="Calibri"/>
        </w:rPr>
      </w:pPr>
      <w:r>
        <w:rPr>
          <w:rFonts w:ascii="Calibri" w:hAnsi="Calibri"/>
        </w:rPr>
        <w:t xml:space="preserve">10.7 - </w:t>
      </w:r>
      <w:r w:rsidRPr="004C1EE1">
        <w:rPr>
          <w:rFonts w:ascii="Calibri" w:hAnsi="Calibri"/>
        </w:rPr>
        <w:t>Somente haverá a necessidade de comprovação do preenchimento de requisitos mediante apresentação dos documentos originais não-digitais quando houver dúvida em relação à integridade do documento digital;</w:t>
      </w:r>
    </w:p>
    <w:p w:rsidR="001365A5" w:rsidRPr="004C1EE1" w:rsidRDefault="001365A5" w:rsidP="001365A5">
      <w:pPr>
        <w:spacing w:line="276" w:lineRule="auto"/>
        <w:jc w:val="both"/>
        <w:rPr>
          <w:rFonts w:ascii="Calibri" w:hAnsi="Calibri"/>
        </w:rPr>
      </w:pPr>
      <w:r>
        <w:rPr>
          <w:rFonts w:ascii="Calibri" w:hAnsi="Calibri"/>
        </w:rPr>
        <w:lastRenderedPageBreak/>
        <w:t xml:space="preserve">10.8 - </w:t>
      </w:r>
      <w:r w:rsidRPr="004C1EE1">
        <w:rPr>
          <w:rFonts w:ascii="Calibri" w:hAnsi="Calibri"/>
        </w:rPr>
        <w:t>Não serão aceitos documentos de habilitação com indicação de CNPJ/CPF diferentes, salvo aqueles legalmente permitidos;</w:t>
      </w:r>
    </w:p>
    <w:p w:rsidR="001365A5" w:rsidRPr="004C1EE1" w:rsidRDefault="001365A5" w:rsidP="001365A5">
      <w:pPr>
        <w:spacing w:line="276" w:lineRule="auto"/>
        <w:jc w:val="both"/>
        <w:rPr>
          <w:rFonts w:ascii="Calibri" w:hAnsi="Calibri"/>
        </w:rPr>
      </w:pPr>
      <w:r>
        <w:rPr>
          <w:rFonts w:ascii="Calibri" w:hAnsi="Calibri"/>
        </w:rPr>
        <w:t xml:space="preserve">10.9 - </w:t>
      </w:r>
      <w:r w:rsidRPr="004C1EE1">
        <w:rPr>
          <w:rFonts w:ascii="Calibri" w:hAnsi="Calibri"/>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1365A5" w:rsidRPr="004C1EE1" w:rsidRDefault="001365A5" w:rsidP="001365A5">
      <w:pPr>
        <w:spacing w:line="276" w:lineRule="auto"/>
        <w:jc w:val="both"/>
        <w:rPr>
          <w:rFonts w:ascii="Calibri" w:hAnsi="Calibri"/>
        </w:rPr>
      </w:pPr>
      <w:r>
        <w:rPr>
          <w:rFonts w:ascii="Calibri" w:hAnsi="Calibri"/>
        </w:rPr>
        <w:t xml:space="preserve">10.10 - </w:t>
      </w:r>
      <w:r w:rsidRPr="004C1EE1">
        <w:rPr>
          <w:rFonts w:ascii="Calibri" w:hAnsi="Calibri"/>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1365A5" w:rsidRPr="00E86CA6" w:rsidRDefault="001365A5" w:rsidP="001365A5">
      <w:pPr>
        <w:spacing w:line="276" w:lineRule="auto"/>
        <w:jc w:val="both"/>
        <w:rPr>
          <w:rFonts w:ascii="Calibri" w:hAnsi="Calibri"/>
          <w:b/>
          <w:snapToGrid w:val="0"/>
          <w:szCs w:val="24"/>
        </w:rPr>
      </w:pPr>
      <w:r>
        <w:rPr>
          <w:rFonts w:ascii="Calibri" w:hAnsi="Calibri"/>
          <w:snapToGrid w:val="0"/>
          <w:szCs w:val="24"/>
        </w:rPr>
        <w:t xml:space="preserve">10.11 - </w:t>
      </w:r>
      <w:r w:rsidRPr="00E86CA6">
        <w:rPr>
          <w:rFonts w:ascii="Calibri" w:hAnsi="Calibri"/>
          <w:b/>
          <w:snapToGrid w:val="0"/>
          <w:szCs w:val="24"/>
        </w:rPr>
        <w:t>A empresa participante e seu representante legal são responsáveis pela autenticidade e veracidade dos documentos enviados eletronicamente.</w:t>
      </w:r>
    </w:p>
    <w:p w:rsidR="001365A5" w:rsidRDefault="001365A5" w:rsidP="001365A5">
      <w:pPr>
        <w:spacing w:line="276" w:lineRule="auto"/>
        <w:jc w:val="both"/>
        <w:rPr>
          <w:rFonts w:ascii="Calibri" w:hAnsi="Calibri"/>
          <w:snapToGrid w:val="0"/>
          <w:szCs w:val="24"/>
        </w:rPr>
      </w:pPr>
      <w:r>
        <w:rPr>
          <w:rFonts w:ascii="Calibri" w:hAnsi="Calibri"/>
          <w:snapToGrid w:val="0"/>
          <w:szCs w:val="24"/>
        </w:rPr>
        <w:t xml:space="preserve">10.12 - </w:t>
      </w:r>
      <w:r w:rsidRPr="00674706">
        <w:rPr>
          <w:rFonts w:ascii="Calibri" w:hAnsi="Calibri"/>
          <w:snapToGrid w:val="0"/>
          <w:szCs w:val="24"/>
        </w:rPr>
        <w:t>Não serão aceitos protocolos de pedidos ou solicitações de documentos, em substituição aos documentos requeridos no presente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10.13</w:t>
      </w:r>
      <w:r w:rsidRPr="004A7691">
        <w:rPr>
          <w:rFonts w:ascii="Calibri" w:hAnsi="Calibri"/>
          <w:snapToGrid w:val="0"/>
          <w:szCs w:val="24"/>
        </w:rPr>
        <w:t xml:space="preserve"> - A documentação relativa à habilitação consiste em:</w:t>
      </w:r>
    </w:p>
    <w:p w:rsidR="001365A5" w:rsidRDefault="001365A5" w:rsidP="001365A5">
      <w:pPr>
        <w:spacing w:line="276" w:lineRule="auto"/>
        <w:jc w:val="both"/>
        <w:rPr>
          <w:rFonts w:ascii="Calibri" w:hAnsi="Calibri"/>
          <w:b/>
          <w:kern w:val="2"/>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.1 - Habilitação jurídica:</w:t>
      </w:r>
    </w:p>
    <w:p w:rsidR="001365A5" w:rsidRPr="00A342CD" w:rsidRDefault="001365A5" w:rsidP="001365A5">
      <w:pPr>
        <w:spacing w:line="276" w:lineRule="auto"/>
        <w:jc w:val="both"/>
        <w:rPr>
          <w:rFonts w:ascii="Calibri" w:hAnsi="Calibri"/>
          <w:szCs w:val="24"/>
        </w:rPr>
      </w:pPr>
      <w:r w:rsidRPr="00A342CD">
        <w:rPr>
          <w:rFonts w:ascii="Calibri" w:hAnsi="Calibri"/>
          <w:szCs w:val="24"/>
        </w:rPr>
        <w:t>a) registro comercial, no caso de empresa individual.</w:t>
      </w:r>
    </w:p>
    <w:p w:rsidR="001365A5" w:rsidRPr="00A342CD" w:rsidRDefault="001365A5" w:rsidP="001365A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Pr>
          <w:rFonts w:cs="Arial"/>
          <w:noProof/>
          <w:sz w:val="24"/>
          <w:szCs w:val="24"/>
        </w:rPr>
        <w:drawing>
          <wp:inline distT="0" distB="0" distL="0" distR="0" wp14:anchorId="3246EE21" wp14:editId="662A3516">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20"/>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1365A5" w:rsidRDefault="001365A5" w:rsidP="001365A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1365A5" w:rsidRDefault="001365A5" w:rsidP="001365A5">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1">
        <w:r w:rsidRPr="00A87702">
          <w:rPr>
            <w:rFonts w:ascii="Calibri" w:hAnsi="Calibri"/>
          </w:rPr>
          <w:t>www.portaldoempreendedor.gov.br</w:t>
        </w:r>
      </w:hyperlink>
      <w:r>
        <w:rPr>
          <w:rFonts w:ascii="Calibri" w:hAnsi="Calibri"/>
        </w:rPr>
        <w:t>.</w:t>
      </w:r>
    </w:p>
    <w:p w:rsidR="001365A5" w:rsidRDefault="001365A5" w:rsidP="001365A5">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.2 - Regularidade Fiscal</w:t>
      </w:r>
    </w:p>
    <w:p w:rsidR="001365A5" w:rsidRPr="00A342CD" w:rsidRDefault="001365A5" w:rsidP="001365A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w:t>
      </w:r>
      <w:r w:rsidR="00FD73AD">
        <w:rPr>
          <w:rFonts w:ascii="Calibri" w:hAnsi="Calibri"/>
          <w:szCs w:val="24"/>
        </w:rPr>
        <w:t xml:space="preserve"> domicílio ou sede do licitante</w:t>
      </w:r>
      <w:r w:rsidRPr="00A342CD">
        <w:rPr>
          <w:rFonts w:ascii="Calibri" w:hAnsi="Calibri"/>
          <w:szCs w:val="24"/>
        </w:rPr>
        <w:t>.</w:t>
      </w:r>
    </w:p>
    <w:p w:rsidR="00FD73AD" w:rsidRDefault="001365A5" w:rsidP="001365A5">
      <w:pPr>
        <w:spacing w:line="276" w:lineRule="auto"/>
        <w:jc w:val="both"/>
        <w:rPr>
          <w:rFonts w:ascii="Calibri" w:hAnsi="Calibri"/>
          <w:szCs w:val="24"/>
        </w:rPr>
      </w:pPr>
      <w:r w:rsidRPr="00A342CD">
        <w:rPr>
          <w:rFonts w:ascii="Calibri" w:hAnsi="Calibri"/>
          <w:szCs w:val="24"/>
        </w:rPr>
        <w:t xml:space="preserve">b) Prova de inscrição no cadastro de contribuintes estadual ou municipal, se houver relativo </w:t>
      </w:r>
      <w:r w:rsidRPr="00A342CD">
        <w:rPr>
          <w:rFonts w:ascii="Calibri" w:hAnsi="Calibri"/>
          <w:szCs w:val="24"/>
        </w:rPr>
        <w:lastRenderedPageBreak/>
        <w:t>à</w:t>
      </w:r>
      <w:r w:rsidR="00FD73AD">
        <w:rPr>
          <w:rFonts w:ascii="Calibri" w:hAnsi="Calibri"/>
          <w:szCs w:val="24"/>
        </w:rPr>
        <w:t xml:space="preserve"> sede ou domicílio do licitante, atualizado.</w:t>
      </w:r>
    </w:p>
    <w:p w:rsidR="001365A5" w:rsidRPr="00A342CD" w:rsidRDefault="001365A5" w:rsidP="001365A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1365A5" w:rsidRPr="00A342CD" w:rsidRDefault="001365A5" w:rsidP="001365A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1365A5" w:rsidRPr="00A342CD" w:rsidRDefault="001365A5" w:rsidP="001365A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1365A5" w:rsidRPr="00A342CD" w:rsidRDefault="001365A5" w:rsidP="001365A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1365A5" w:rsidRDefault="001365A5" w:rsidP="001365A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6E2BA9" w:rsidRPr="004A7691" w:rsidRDefault="006E2BA9"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Pr>
          <w:rFonts w:ascii="Calibri" w:hAnsi="Calibri"/>
          <w:b/>
          <w:szCs w:val="24"/>
        </w:rPr>
        <w:t>10</w:t>
      </w:r>
      <w:r w:rsidRPr="004A7691">
        <w:rPr>
          <w:rFonts w:ascii="Calibri" w:hAnsi="Calibri"/>
          <w:b/>
          <w:szCs w:val="24"/>
        </w:rPr>
        <w:t>.</w:t>
      </w:r>
      <w:r>
        <w:rPr>
          <w:rFonts w:ascii="Calibri" w:hAnsi="Calibri"/>
          <w:b/>
          <w:szCs w:val="24"/>
        </w:rPr>
        <w:t>13</w:t>
      </w:r>
      <w:r w:rsidRPr="004A7691">
        <w:rPr>
          <w:rFonts w:ascii="Calibri" w:hAnsi="Calibri"/>
          <w:b/>
          <w:szCs w:val="24"/>
        </w:rPr>
        <w:t>.3 - Qualificação Econômico-Financeira</w:t>
      </w:r>
    </w:p>
    <w:p w:rsidR="001365A5" w:rsidRPr="004A7691" w:rsidRDefault="001365A5" w:rsidP="001365A5">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5212ED" w:rsidRDefault="005212ED" w:rsidP="001365A5">
      <w:pPr>
        <w:spacing w:line="276" w:lineRule="auto"/>
        <w:jc w:val="both"/>
        <w:rPr>
          <w:rFonts w:ascii="Calibri" w:hAnsi="Calibri"/>
          <w:b/>
          <w:szCs w:val="24"/>
        </w:rPr>
      </w:pPr>
    </w:p>
    <w:p w:rsidR="000F74A8" w:rsidRPr="000F74A8" w:rsidRDefault="000F74A8" w:rsidP="000F74A8">
      <w:pPr>
        <w:spacing w:line="276" w:lineRule="auto"/>
        <w:jc w:val="both"/>
        <w:rPr>
          <w:rFonts w:ascii="Calibri" w:hAnsi="Calibri"/>
          <w:b/>
          <w:szCs w:val="24"/>
        </w:rPr>
      </w:pPr>
      <w:r w:rsidRPr="000F74A8">
        <w:rPr>
          <w:rFonts w:ascii="Calibri" w:hAnsi="Calibri"/>
          <w:b/>
          <w:szCs w:val="24"/>
        </w:rPr>
        <w:t xml:space="preserve">10.13.4 – Qualificação técnica </w:t>
      </w:r>
    </w:p>
    <w:p w:rsidR="000F74A8" w:rsidRPr="000F74A8" w:rsidRDefault="000F74A8" w:rsidP="000F74A8">
      <w:pPr>
        <w:spacing w:line="276" w:lineRule="auto"/>
        <w:jc w:val="both"/>
        <w:rPr>
          <w:rFonts w:ascii="Calibri" w:hAnsi="Calibri"/>
          <w:szCs w:val="24"/>
        </w:rPr>
      </w:pPr>
      <w:r w:rsidRPr="000F74A8">
        <w:rPr>
          <w:rFonts w:ascii="Calibri" w:hAnsi="Calibri"/>
          <w:szCs w:val="24"/>
        </w:rPr>
        <w:t>a) Comprovação da regular de inscrição do laboratório no CNES;</w:t>
      </w:r>
    </w:p>
    <w:p w:rsidR="000F74A8" w:rsidRPr="000F74A8" w:rsidRDefault="000F74A8" w:rsidP="000F74A8">
      <w:pPr>
        <w:spacing w:line="276" w:lineRule="auto"/>
        <w:jc w:val="both"/>
        <w:rPr>
          <w:rFonts w:ascii="Calibri" w:hAnsi="Calibri"/>
          <w:szCs w:val="24"/>
        </w:rPr>
      </w:pPr>
      <w:r w:rsidRPr="000F74A8">
        <w:rPr>
          <w:rFonts w:ascii="Calibri" w:hAnsi="Calibri"/>
          <w:szCs w:val="24"/>
        </w:rPr>
        <w:t>b) Registro do laboratório no Conselh</w:t>
      </w:r>
      <w:r>
        <w:rPr>
          <w:rFonts w:ascii="Calibri" w:hAnsi="Calibri"/>
          <w:szCs w:val="24"/>
        </w:rPr>
        <w:t>o Federal de Odontologia (CFO) ou</w:t>
      </w:r>
      <w:r w:rsidRPr="000F74A8">
        <w:rPr>
          <w:rFonts w:ascii="Calibri" w:hAnsi="Calibri"/>
          <w:szCs w:val="24"/>
        </w:rPr>
        <w:t xml:space="preserve"> inscrição no Conselho Regional de Odontologia (CRO) em cuja jurisdição o laboratório atue;</w:t>
      </w:r>
    </w:p>
    <w:p w:rsidR="000F74A8" w:rsidRDefault="000F74A8" w:rsidP="001365A5">
      <w:pPr>
        <w:spacing w:line="276" w:lineRule="auto"/>
        <w:jc w:val="both"/>
        <w:rPr>
          <w:rFonts w:ascii="Calibri" w:hAnsi="Calibri"/>
          <w:szCs w:val="24"/>
        </w:rPr>
      </w:pPr>
      <w:r w:rsidRPr="000F74A8">
        <w:rPr>
          <w:rFonts w:ascii="Calibri" w:hAnsi="Calibri"/>
          <w:szCs w:val="24"/>
        </w:rPr>
        <w:t>c) Comprovação de que o profissional responsável pelo lab</w:t>
      </w:r>
      <w:r>
        <w:rPr>
          <w:rFonts w:ascii="Calibri" w:hAnsi="Calibri"/>
          <w:szCs w:val="24"/>
        </w:rPr>
        <w:t>oratório possui registro no CRO, seja ele protético dentário ou Cirurgião Dentista;</w:t>
      </w:r>
    </w:p>
    <w:p w:rsidR="000F74A8" w:rsidRDefault="000F74A8" w:rsidP="001365A5">
      <w:pPr>
        <w:spacing w:line="276" w:lineRule="auto"/>
        <w:jc w:val="both"/>
        <w:rPr>
          <w:rFonts w:ascii="Calibri" w:hAnsi="Calibri"/>
          <w:b/>
          <w:szCs w:val="24"/>
        </w:rPr>
      </w:pPr>
      <w:r>
        <w:rPr>
          <w:rFonts w:ascii="Calibri" w:hAnsi="Calibri"/>
          <w:szCs w:val="24"/>
        </w:rPr>
        <w:t>d) Comprovação que o profissional do subitem anterior possui vínculo com a empresa, seja ele de cunha trabalhista, societário, ou contrato de prestação de serviço.</w:t>
      </w:r>
    </w:p>
    <w:p w:rsidR="000F74A8" w:rsidRDefault="000F74A8" w:rsidP="001365A5">
      <w:pPr>
        <w:spacing w:line="276" w:lineRule="auto"/>
        <w:jc w:val="both"/>
        <w:rPr>
          <w:rFonts w:ascii="Calibri" w:hAnsi="Calibri"/>
          <w:b/>
          <w:szCs w:val="24"/>
        </w:rPr>
      </w:pPr>
    </w:p>
    <w:p w:rsidR="001365A5" w:rsidRPr="00C40412" w:rsidRDefault="001365A5" w:rsidP="001365A5">
      <w:pPr>
        <w:spacing w:line="276" w:lineRule="auto"/>
        <w:jc w:val="both"/>
        <w:rPr>
          <w:rFonts w:ascii="Calibri" w:hAnsi="Calibri"/>
          <w:b/>
          <w:szCs w:val="24"/>
        </w:rPr>
      </w:pPr>
      <w:r>
        <w:rPr>
          <w:rFonts w:ascii="Calibri" w:hAnsi="Calibri"/>
          <w:b/>
          <w:szCs w:val="24"/>
        </w:rPr>
        <w:t>10</w:t>
      </w:r>
      <w:r w:rsidRPr="00C40412">
        <w:rPr>
          <w:rFonts w:ascii="Calibri" w:hAnsi="Calibri"/>
          <w:b/>
          <w:szCs w:val="24"/>
        </w:rPr>
        <w:t>.</w:t>
      </w:r>
      <w:r>
        <w:rPr>
          <w:rFonts w:ascii="Calibri" w:hAnsi="Calibri"/>
          <w:b/>
          <w:szCs w:val="24"/>
        </w:rPr>
        <w:t>13</w:t>
      </w:r>
      <w:r w:rsidR="007A6130">
        <w:rPr>
          <w:rFonts w:ascii="Calibri" w:hAnsi="Calibri"/>
          <w:b/>
          <w:szCs w:val="24"/>
        </w:rPr>
        <w:t>.</w:t>
      </w:r>
      <w:r w:rsidR="000F74A8">
        <w:rPr>
          <w:rFonts w:ascii="Calibri" w:hAnsi="Calibri"/>
          <w:b/>
          <w:szCs w:val="24"/>
        </w:rPr>
        <w:t>5</w:t>
      </w:r>
      <w:r w:rsidRPr="00C40412">
        <w:rPr>
          <w:rFonts w:ascii="Calibri" w:hAnsi="Calibri"/>
          <w:b/>
          <w:szCs w:val="24"/>
        </w:rPr>
        <w:t xml:space="preserve"> - Outras Comprovações</w:t>
      </w:r>
    </w:p>
    <w:p w:rsidR="001365A5" w:rsidRPr="00C40412"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a)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1365A5"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 xml:space="preserve">b) Declaração de </w:t>
      </w:r>
      <w:r w:rsidR="006E2BA9">
        <w:rPr>
          <w:rFonts w:ascii="Calibri" w:hAnsi="Calibri"/>
          <w:szCs w:val="24"/>
        </w:rPr>
        <w:t>que cumpre os requisitos de habilitação, de acordo com art. 4º, VII da Lei nº 10.520/2002,</w:t>
      </w:r>
      <w:r w:rsidRPr="00C40412">
        <w:rPr>
          <w:rFonts w:ascii="Calibri" w:hAnsi="Calibri"/>
          <w:szCs w:val="24"/>
        </w:rPr>
        <w:t xml:space="preserve"> conforme documento anexo.</w:t>
      </w:r>
    </w:p>
    <w:p w:rsidR="003E09FF" w:rsidRPr="0075560B" w:rsidRDefault="003E09FF" w:rsidP="001365A5">
      <w:pPr>
        <w:pStyle w:val="Corpodetexto"/>
        <w:tabs>
          <w:tab w:val="left" w:pos="1134"/>
        </w:tabs>
        <w:spacing w:line="276" w:lineRule="auto"/>
        <w:rPr>
          <w:rFonts w:ascii="Calibri" w:hAnsi="Calibri"/>
          <w:b/>
          <w:szCs w:val="24"/>
        </w:rPr>
      </w:pPr>
      <w:r w:rsidRPr="0075560B">
        <w:rPr>
          <w:rFonts w:ascii="Calibri" w:hAnsi="Calibri"/>
          <w:b/>
          <w:szCs w:val="24"/>
        </w:rPr>
        <w:t>c</w:t>
      </w:r>
      <w:r w:rsidR="00DE148F" w:rsidRPr="0075560B">
        <w:rPr>
          <w:rFonts w:ascii="Calibri" w:hAnsi="Calibri"/>
          <w:b/>
          <w:szCs w:val="24"/>
        </w:rPr>
        <w:t>)</w:t>
      </w:r>
      <w:r w:rsidR="00980FA6">
        <w:rPr>
          <w:rFonts w:ascii="Calibri" w:hAnsi="Calibri"/>
          <w:b/>
          <w:szCs w:val="24"/>
        </w:rPr>
        <w:t xml:space="preserve"> Alvará</w:t>
      </w:r>
      <w:r w:rsidRPr="0075560B">
        <w:rPr>
          <w:rFonts w:ascii="Calibri" w:hAnsi="Calibri"/>
          <w:b/>
          <w:szCs w:val="24"/>
        </w:rPr>
        <w:t xml:space="preserve"> sanitário</w:t>
      </w:r>
      <w:r w:rsidR="0075560B">
        <w:rPr>
          <w:rFonts w:ascii="Calibri" w:hAnsi="Calibri"/>
          <w:b/>
          <w:szCs w:val="24"/>
        </w:rPr>
        <w:t xml:space="preserve"> expedido pela vigilância sanitária estadual ou municipal,</w:t>
      </w:r>
      <w:r w:rsidRPr="0075560B">
        <w:rPr>
          <w:rFonts w:ascii="Calibri" w:hAnsi="Calibri"/>
          <w:b/>
          <w:szCs w:val="24"/>
        </w:rPr>
        <w:t xml:space="preserve"> compatível com o objeto licitado, vigente.</w:t>
      </w:r>
    </w:p>
    <w:p w:rsidR="00DE148F" w:rsidRDefault="003E09FF" w:rsidP="001365A5">
      <w:pPr>
        <w:pStyle w:val="Corpodetexto"/>
        <w:tabs>
          <w:tab w:val="left" w:pos="1134"/>
        </w:tabs>
        <w:spacing w:line="276" w:lineRule="auto"/>
        <w:rPr>
          <w:rFonts w:ascii="Calibri" w:hAnsi="Calibri"/>
          <w:szCs w:val="24"/>
        </w:rPr>
      </w:pPr>
      <w:r>
        <w:rPr>
          <w:rFonts w:ascii="Calibri" w:hAnsi="Calibri"/>
          <w:szCs w:val="24"/>
        </w:rPr>
        <w:t>d)</w:t>
      </w:r>
      <w:r w:rsidR="00DE148F">
        <w:rPr>
          <w:rFonts w:ascii="Calibri" w:hAnsi="Calibri"/>
          <w:szCs w:val="24"/>
        </w:rPr>
        <w:t xml:space="preserve"> Declaração de enquadramento como ME ou EPP, caso se aplique.</w:t>
      </w:r>
    </w:p>
    <w:p w:rsidR="001365A5" w:rsidRDefault="003E09FF" w:rsidP="001365A5">
      <w:pPr>
        <w:spacing w:line="276" w:lineRule="auto"/>
        <w:jc w:val="both"/>
        <w:rPr>
          <w:rFonts w:ascii="Calibri" w:hAnsi="Calibri"/>
          <w:szCs w:val="24"/>
        </w:rPr>
      </w:pPr>
      <w:r>
        <w:rPr>
          <w:rFonts w:ascii="Calibri" w:hAnsi="Calibri"/>
          <w:szCs w:val="24"/>
        </w:rPr>
        <w:t>e)</w:t>
      </w:r>
      <w:r w:rsidR="001365A5">
        <w:rPr>
          <w:rFonts w:ascii="Calibri" w:hAnsi="Calibri"/>
          <w:szCs w:val="24"/>
        </w:rPr>
        <w:t xml:space="preserve"> Todas as declarações deverão ser assinadas pelo representante legal da empresa, ou procurador devidamente constituído, </w:t>
      </w:r>
      <w:r w:rsidR="001365A5" w:rsidRPr="00E86CA6">
        <w:rPr>
          <w:rFonts w:ascii="Calibri" w:hAnsi="Calibri"/>
          <w:b/>
          <w:szCs w:val="24"/>
        </w:rPr>
        <w:t xml:space="preserve">e conter assinatura idêntica </w:t>
      </w:r>
      <w:r w:rsidR="001365A5">
        <w:rPr>
          <w:rFonts w:ascii="Calibri" w:hAnsi="Calibri"/>
          <w:b/>
          <w:szCs w:val="24"/>
        </w:rPr>
        <w:t xml:space="preserve">à do documento de identificação, </w:t>
      </w:r>
      <w:r w:rsidR="001365A5">
        <w:rPr>
          <w:rFonts w:ascii="Calibri" w:hAnsi="Calibri"/>
          <w:szCs w:val="24"/>
        </w:rPr>
        <w:t>caso não seja digitalmente autenticada.</w:t>
      </w:r>
    </w:p>
    <w:p w:rsidR="001365A5" w:rsidRPr="00D96BFA" w:rsidRDefault="001365A5" w:rsidP="001365A5">
      <w:pPr>
        <w:spacing w:line="276" w:lineRule="auto"/>
        <w:jc w:val="both"/>
        <w:rPr>
          <w:rFonts w:ascii="Calibri" w:hAnsi="Calibri"/>
        </w:rPr>
      </w:pPr>
      <w:r>
        <w:rPr>
          <w:rFonts w:ascii="Calibri" w:hAnsi="Calibri"/>
        </w:rPr>
        <w:lastRenderedPageBreak/>
        <w:t xml:space="preserve">10.14 - </w:t>
      </w:r>
      <w:r w:rsidRPr="00D96BFA">
        <w:rPr>
          <w:rFonts w:ascii="Calibri" w:hAnsi="Calibri"/>
        </w:rPr>
        <w:t>Havendo restrição quanto à regularidade fiscal ou trabalhista no caso de M</w:t>
      </w:r>
      <w:r w:rsidRPr="00D96BFA">
        <w:rPr>
          <w:rFonts w:ascii="Calibri" w:hAnsi="Calibri"/>
          <w:bCs/>
        </w:rPr>
        <w:t xml:space="preserve">icroempresa, Empresa de Pequeno Porte </w:t>
      </w:r>
      <w:r w:rsidRPr="00D96BFA">
        <w:rPr>
          <w:rFonts w:ascii="Calibri" w:hAnsi="Calibri"/>
        </w:rPr>
        <w:t>e Microempreendedor Equiparadas</w:t>
      </w:r>
      <w:r w:rsidRPr="00D96BFA">
        <w:rPr>
          <w:rFonts w:ascii="Calibri" w:hAnsi="Calibri"/>
          <w:b/>
        </w:rPr>
        <w:t>,</w:t>
      </w:r>
      <w:r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1365A5" w:rsidRPr="00D96BFA" w:rsidRDefault="001365A5" w:rsidP="001365A5">
      <w:pPr>
        <w:spacing w:line="276" w:lineRule="auto"/>
        <w:jc w:val="both"/>
        <w:rPr>
          <w:rFonts w:ascii="Calibri" w:hAnsi="Calibri"/>
        </w:rPr>
      </w:pPr>
      <w:r>
        <w:rPr>
          <w:rFonts w:ascii="Calibri" w:hAnsi="Calibri"/>
        </w:rPr>
        <w:t xml:space="preserve">10.15 - </w:t>
      </w:r>
      <w:r w:rsidRPr="00D96BFA">
        <w:rPr>
          <w:rFonts w:ascii="Calibri" w:hAnsi="Calibri"/>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2378A0" w:rsidRDefault="002378A0" w:rsidP="001365A5">
      <w:pPr>
        <w:spacing w:line="276" w:lineRule="auto"/>
        <w:jc w:val="both"/>
        <w:rPr>
          <w:rFonts w:ascii="Calibri" w:hAnsi="Calibri"/>
        </w:rPr>
      </w:pPr>
      <w:r>
        <w:rPr>
          <w:rFonts w:ascii="Calibri" w:hAnsi="Calibri"/>
        </w:rPr>
        <w:t>10.16 – Caso seja apresentada algum</w:t>
      </w:r>
      <w:r w:rsidR="00584FD0">
        <w:rPr>
          <w:rFonts w:ascii="Calibri" w:hAnsi="Calibri"/>
        </w:rPr>
        <w:t xml:space="preserve"> documento </w:t>
      </w:r>
      <w:r>
        <w:rPr>
          <w:rFonts w:ascii="Calibri" w:hAnsi="Calibri"/>
        </w:rPr>
        <w:t>com data de validade expirada,</w:t>
      </w:r>
      <w:r w:rsidR="00584FD0">
        <w:rPr>
          <w:rFonts w:ascii="Calibri" w:hAnsi="Calibri"/>
        </w:rPr>
        <w:t xml:space="preserve"> </w:t>
      </w:r>
      <w:r>
        <w:rPr>
          <w:rFonts w:ascii="Calibri" w:hAnsi="Calibri"/>
        </w:rPr>
        <w:t>e ess</w:t>
      </w:r>
      <w:r w:rsidR="00584FD0">
        <w:rPr>
          <w:rFonts w:ascii="Calibri" w:hAnsi="Calibri"/>
        </w:rPr>
        <w:t>e</w:t>
      </w:r>
      <w:r>
        <w:rPr>
          <w:rFonts w:ascii="Calibri" w:hAnsi="Calibri"/>
        </w:rPr>
        <w:t xml:space="preserve"> </w:t>
      </w:r>
      <w:r w:rsidR="00584FD0">
        <w:rPr>
          <w:rFonts w:ascii="Calibri" w:hAnsi="Calibri"/>
        </w:rPr>
        <w:t xml:space="preserve">documento </w:t>
      </w:r>
      <w:r>
        <w:rPr>
          <w:rFonts w:ascii="Calibri" w:hAnsi="Calibri"/>
        </w:rPr>
        <w:t>possa ser obtid</w:t>
      </w:r>
      <w:r w:rsidR="00584FD0">
        <w:rPr>
          <w:rFonts w:ascii="Calibri" w:hAnsi="Calibri"/>
        </w:rPr>
        <w:t>o</w:t>
      </w:r>
      <w:r>
        <w:rPr>
          <w:rFonts w:ascii="Calibri" w:hAnsi="Calibri"/>
        </w:rPr>
        <w:t xml:space="preserve"> via internet,</w:t>
      </w:r>
      <w:r w:rsidR="00584FD0">
        <w:rPr>
          <w:rFonts w:ascii="Calibri" w:hAnsi="Calibri"/>
        </w:rPr>
        <w:t xml:space="preserve"> durante a realização da sessão,</w:t>
      </w:r>
      <w:r>
        <w:rPr>
          <w:rFonts w:ascii="Calibri" w:hAnsi="Calibri"/>
        </w:rPr>
        <w:t xml:space="preserve"> fica facultado ao pregoeiro obter nova certidão vigente, com fim de dar m</w:t>
      </w:r>
      <w:r w:rsidR="00584FD0">
        <w:rPr>
          <w:rFonts w:ascii="Calibri" w:hAnsi="Calibri"/>
        </w:rPr>
        <w:t>aior celeridade ao procedimento e sempre buscar a melhor proposta para a administração;</w:t>
      </w:r>
    </w:p>
    <w:p w:rsidR="00BE5654" w:rsidRDefault="00BE5654" w:rsidP="001365A5">
      <w:pPr>
        <w:spacing w:line="276" w:lineRule="auto"/>
        <w:jc w:val="both"/>
        <w:rPr>
          <w:rFonts w:ascii="Calibri" w:hAnsi="Calibri"/>
        </w:rPr>
      </w:pPr>
      <w:r>
        <w:rPr>
          <w:rFonts w:ascii="Calibri" w:hAnsi="Calibri"/>
        </w:rPr>
        <w:t xml:space="preserve">10.17 – Conforme </w:t>
      </w:r>
      <w:r w:rsidR="00A06B51">
        <w:rPr>
          <w:rFonts w:ascii="Calibri" w:hAnsi="Calibri"/>
        </w:rPr>
        <w:t>acórdão 1.211/2021 do TCU</w:t>
      </w:r>
      <w:r w:rsidR="00DC6B24">
        <w:rPr>
          <w:rFonts w:ascii="Calibri" w:hAnsi="Calibri"/>
        </w:rPr>
        <w:t xml:space="preserve">, caso alguma empresa tenha algum documento ausente, comprobatório de condição atendida pelo licitante quando apresentou sua proposta, que não foi juntado com os demais comprovantes de habilitação e/ou proposta, por equívoco ou falha, a empresa poderá solicitar a inclusão que </w:t>
      </w:r>
      <w:r w:rsidR="003E09FF">
        <w:rPr>
          <w:rFonts w:ascii="Calibri" w:hAnsi="Calibri"/>
        </w:rPr>
        <w:t>será avaliada</w:t>
      </w:r>
      <w:r w:rsidR="00DC6B24">
        <w:rPr>
          <w:rFonts w:ascii="Calibri" w:hAnsi="Calibri"/>
        </w:rPr>
        <w:t xml:space="preserve"> pelo pregoeiro.</w:t>
      </w:r>
    </w:p>
    <w:p w:rsidR="001365A5" w:rsidRPr="00D96BFA" w:rsidRDefault="00DC6B24" w:rsidP="001365A5">
      <w:pPr>
        <w:spacing w:line="276" w:lineRule="auto"/>
        <w:jc w:val="both"/>
        <w:rPr>
          <w:rFonts w:ascii="Calibri" w:hAnsi="Calibri"/>
        </w:rPr>
      </w:pPr>
      <w:r>
        <w:rPr>
          <w:rFonts w:ascii="Calibri" w:hAnsi="Calibri"/>
        </w:rPr>
        <w:t>10.18</w:t>
      </w:r>
      <w:r w:rsidR="001365A5">
        <w:rPr>
          <w:rFonts w:ascii="Calibri" w:hAnsi="Calibri"/>
        </w:rPr>
        <w:t xml:space="preserve"> - </w:t>
      </w:r>
      <w:r w:rsidR="001365A5" w:rsidRPr="00D96BFA">
        <w:rPr>
          <w:rFonts w:ascii="Calibri" w:hAnsi="Calibri"/>
        </w:rPr>
        <w:t>Havendo necessidade de analisar minuciosamente os documentos exigidos, o Pregoeiro suspenderá a sessão, informando no “chat” a nova data e horário para a continuidade da mesma;</w:t>
      </w:r>
    </w:p>
    <w:p w:rsidR="001365A5" w:rsidRPr="00D96BFA" w:rsidRDefault="00DC6B24" w:rsidP="001365A5">
      <w:pPr>
        <w:spacing w:line="276" w:lineRule="auto"/>
        <w:jc w:val="both"/>
        <w:rPr>
          <w:rFonts w:ascii="Calibri" w:hAnsi="Calibri"/>
        </w:rPr>
      </w:pPr>
      <w:r>
        <w:rPr>
          <w:rFonts w:ascii="Calibri" w:hAnsi="Calibri"/>
        </w:rPr>
        <w:t>10.19</w:t>
      </w:r>
      <w:r w:rsidR="001365A5">
        <w:rPr>
          <w:rFonts w:ascii="Calibri" w:hAnsi="Calibri"/>
        </w:rPr>
        <w:t xml:space="preserve"> - </w:t>
      </w:r>
      <w:r w:rsidR="001365A5" w:rsidRPr="00D96BFA">
        <w:rPr>
          <w:rFonts w:ascii="Calibri" w:hAnsi="Calibri"/>
        </w:rPr>
        <w:t>Será inabilitado o licitante que não comprovar sua habilitação, seja por não apresentar quaisquer dos documentos exigidos, ou apresentá-los em desacordo com o estabelecido neste Edital;</w:t>
      </w:r>
    </w:p>
    <w:p w:rsidR="001365A5" w:rsidRPr="00D96BFA" w:rsidRDefault="00DC6B24" w:rsidP="001365A5">
      <w:pPr>
        <w:spacing w:line="276" w:lineRule="auto"/>
        <w:jc w:val="both"/>
        <w:rPr>
          <w:rFonts w:ascii="Calibri" w:hAnsi="Calibri"/>
        </w:rPr>
      </w:pPr>
      <w:r>
        <w:rPr>
          <w:rFonts w:ascii="Calibri" w:hAnsi="Calibri"/>
        </w:rPr>
        <w:t>10.20</w:t>
      </w:r>
      <w:r w:rsidR="001365A5">
        <w:rPr>
          <w:rFonts w:ascii="Calibri" w:hAnsi="Calibri"/>
        </w:rPr>
        <w:t xml:space="preserve"> - </w:t>
      </w:r>
      <w:r w:rsidR="001365A5" w:rsidRPr="00D96BFA">
        <w:rPr>
          <w:rFonts w:ascii="Calibri" w:hAnsi="Calibri"/>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1365A5" w:rsidRPr="00D96BFA" w:rsidRDefault="00DC6B24" w:rsidP="001365A5">
      <w:pPr>
        <w:spacing w:line="276" w:lineRule="auto"/>
        <w:jc w:val="both"/>
        <w:rPr>
          <w:rFonts w:ascii="Calibri" w:hAnsi="Calibri"/>
        </w:rPr>
      </w:pPr>
      <w:r>
        <w:rPr>
          <w:rFonts w:ascii="Calibri" w:hAnsi="Calibri"/>
        </w:rPr>
        <w:t>10.21</w:t>
      </w:r>
      <w:r w:rsidR="001365A5">
        <w:rPr>
          <w:rFonts w:ascii="Calibri" w:hAnsi="Calibri"/>
        </w:rPr>
        <w:t xml:space="preserve"> - </w:t>
      </w:r>
      <w:r w:rsidR="001365A5" w:rsidRPr="00D96BFA">
        <w:rPr>
          <w:rFonts w:ascii="Calibri" w:hAnsi="Calibri"/>
        </w:rPr>
        <w:t>Não havendo a comprovação cumulativa dos requisitos de habilitação, a inabilitação recairá sobre o (s) item (</w:t>
      </w:r>
      <w:proofErr w:type="spellStart"/>
      <w:r w:rsidR="001365A5" w:rsidRPr="00D96BFA">
        <w:rPr>
          <w:rFonts w:ascii="Calibri" w:hAnsi="Calibri"/>
        </w:rPr>
        <w:t>ns</w:t>
      </w:r>
      <w:proofErr w:type="spellEnd"/>
      <w:r w:rsidR="001365A5" w:rsidRPr="00D96BFA">
        <w:rPr>
          <w:rFonts w:ascii="Calibri" w:hAnsi="Calibri"/>
        </w:rPr>
        <w:t>) de menor (es) valor (es) cuja retirada (s) seja (m) suficiente (s) para a habilitação do licitante nos remanescentes;</w:t>
      </w:r>
    </w:p>
    <w:p w:rsidR="001365A5" w:rsidRPr="00D96BFA" w:rsidRDefault="00DC6B24" w:rsidP="001365A5">
      <w:pPr>
        <w:spacing w:line="276" w:lineRule="auto"/>
        <w:jc w:val="both"/>
        <w:rPr>
          <w:rFonts w:ascii="Calibri" w:hAnsi="Calibri"/>
        </w:rPr>
      </w:pPr>
      <w:r>
        <w:rPr>
          <w:rFonts w:ascii="Calibri" w:hAnsi="Calibri"/>
        </w:rPr>
        <w:t>10.22</w:t>
      </w:r>
      <w:r w:rsidR="001365A5">
        <w:rPr>
          <w:rFonts w:ascii="Calibri" w:hAnsi="Calibri"/>
        </w:rPr>
        <w:t xml:space="preserve"> - </w:t>
      </w:r>
      <w:r w:rsidR="001365A5" w:rsidRPr="00D96BFA">
        <w:rPr>
          <w:rFonts w:ascii="Calibri" w:hAnsi="Calibri"/>
        </w:rPr>
        <w:t>Constatado o atendimento às exigências de habilitação fixadas no Edital, o licitante será declarado vencedor;</w:t>
      </w:r>
    </w:p>
    <w:p w:rsidR="001365A5" w:rsidRPr="00D96BFA" w:rsidRDefault="00DC6B24" w:rsidP="001365A5">
      <w:pPr>
        <w:spacing w:line="276" w:lineRule="auto"/>
        <w:jc w:val="both"/>
        <w:rPr>
          <w:rFonts w:ascii="Calibri" w:hAnsi="Calibri"/>
        </w:rPr>
      </w:pPr>
      <w:r>
        <w:rPr>
          <w:rFonts w:ascii="Calibri" w:hAnsi="Calibri"/>
        </w:rPr>
        <w:t>10.23</w:t>
      </w:r>
      <w:r w:rsidR="001365A5">
        <w:rPr>
          <w:rFonts w:ascii="Calibri" w:hAnsi="Calibri"/>
        </w:rPr>
        <w:t xml:space="preserve"> - </w:t>
      </w:r>
      <w:r w:rsidR="001365A5"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65A5" w:rsidRDefault="001365A5" w:rsidP="001365A5">
      <w:pPr>
        <w:pStyle w:val="Corpodetexto"/>
        <w:tabs>
          <w:tab w:val="left" w:pos="1134"/>
        </w:tabs>
        <w:spacing w:line="276" w:lineRule="auto"/>
        <w:rPr>
          <w:rFonts w:ascii="Calibri" w:hAnsi="Calibri"/>
          <w:b/>
          <w:bCs/>
          <w:szCs w:val="24"/>
        </w:rPr>
      </w:pPr>
    </w:p>
    <w:p w:rsidR="001365A5" w:rsidRPr="004A7691" w:rsidRDefault="001365A5" w:rsidP="001365A5">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65A5" w:rsidRDefault="001365A5" w:rsidP="001365A5">
      <w:pPr>
        <w:spacing w:line="276" w:lineRule="auto"/>
        <w:jc w:val="both"/>
        <w:rPr>
          <w:rFonts w:ascii="Calibri" w:hAnsi="Calibri"/>
          <w:szCs w:val="24"/>
        </w:rPr>
      </w:pPr>
      <w:r>
        <w:rPr>
          <w:rFonts w:ascii="Calibri" w:hAnsi="Calibri"/>
        </w:rPr>
        <w:t xml:space="preserve">11.1 - </w:t>
      </w:r>
      <w:r w:rsidRPr="00D96BFA">
        <w:rPr>
          <w:rFonts w:ascii="Calibri" w:hAnsi="Calibri"/>
        </w:rPr>
        <w:t xml:space="preserve">A declaração do vencedor acontecerá no momento imediatamente posterior à fase de </w:t>
      </w:r>
      <w:r w:rsidRPr="00D96BFA">
        <w:rPr>
          <w:rFonts w:ascii="Calibri" w:hAnsi="Calibri"/>
        </w:rPr>
        <w:lastRenderedPageBreak/>
        <w:t>habilitação;</w:t>
      </w:r>
    </w:p>
    <w:p w:rsidR="001365A5" w:rsidRPr="004A7691" w:rsidRDefault="001365A5" w:rsidP="001365A5">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w:t>
      </w:r>
      <w:r w:rsidR="00584FD0">
        <w:rPr>
          <w:rFonts w:ascii="Calibri" w:hAnsi="Calibri"/>
        </w:rPr>
        <w:t xml:space="preserve"> podendo ser prorrogado por igual período,</w:t>
      </w:r>
      <w:r w:rsidRPr="00BF2F08">
        <w:rPr>
          <w:rFonts w:ascii="Calibri" w:hAnsi="Calibri"/>
        </w:rPr>
        <w:t xml:space="preserve"> a contar da solicitação do Pregoeiro no sistema eletrônico</w:t>
      </w:r>
      <w:r>
        <w:rPr>
          <w:rFonts w:ascii="Calibri" w:hAnsi="Calibri"/>
        </w:rPr>
        <w:t>.</w:t>
      </w:r>
    </w:p>
    <w:p w:rsidR="001365A5" w:rsidRPr="004A7691" w:rsidRDefault="001365A5" w:rsidP="001365A5">
      <w:pPr>
        <w:spacing w:line="276" w:lineRule="auto"/>
        <w:jc w:val="both"/>
        <w:rPr>
          <w:rFonts w:ascii="Calibri" w:hAnsi="Calibri"/>
          <w:szCs w:val="24"/>
        </w:rPr>
      </w:pPr>
      <w:r>
        <w:rPr>
          <w:rFonts w:ascii="Calibri" w:hAnsi="Calibri"/>
          <w:szCs w:val="24"/>
        </w:rPr>
        <w:t>11.3</w:t>
      </w:r>
      <w:r w:rsidRPr="004A7691">
        <w:rPr>
          <w:rFonts w:ascii="Calibri" w:hAnsi="Calibri"/>
          <w:szCs w:val="24"/>
        </w:rPr>
        <w:t xml:space="preserve"> - Serão desconsideradas quaisquer alternativas de preço ou qualquer outra condição não prevista neste edital.</w:t>
      </w:r>
    </w:p>
    <w:p w:rsidR="001365A5" w:rsidRPr="004A7691" w:rsidRDefault="001365A5" w:rsidP="001365A5">
      <w:pPr>
        <w:spacing w:line="276" w:lineRule="auto"/>
        <w:jc w:val="both"/>
        <w:rPr>
          <w:rFonts w:ascii="Calibri" w:hAnsi="Calibri"/>
          <w:szCs w:val="24"/>
        </w:rPr>
      </w:pPr>
      <w:r>
        <w:rPr>
          <w:rFonts w:ascii="Calibri" w:hAnsi="Calibri"/>
          <w:szCs w:val="24"/>
        </w:rPr>
        <w:t>11.4</w:t>
      </w:r>
      <w:r w:rsidRPr="004A7691">
        <w:rPr>
          <w:rFonts w:ascii="Calibri" w:hAnsi="Calibri"/>
          <w:szCs w:val="24"/>
        </w:rPr>
        <w:t xml:space="preserve"> - Encerrada a etapa competitiva e ordenadas as ofertas, de acordo com o menor preço apresentado,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verificará a aceitabilidade da proposta de valor mais baixo, comparando-o com os valores consignados em </w:t>
      </w:r>
      <w:r>
        <w:rPr>
          <w:rFonts w:ascii="Calibri" w:hAnsi="Calibri"/>
          <w:szCs w:val="24"/>
        </w:rPr>
        <w:t>planilha de c</w:t>
      </w:r>
      <w:r w:rsidRPr="004A7691">
        <w:rPr>
          <w:rFonts w:ascii="Calibri" w:hAnsi="Calibri"/>
          <w:szCs w:val="24"/>
        </w:rPr>
        <w:t>ustos, decidindo, motivadamente, a respeito.</w:t>
      </w:r>
    </w:p>
    <w:p w:rsidR="001365A5" w:rsidRPr="004A7691" w:rsidRDefault="001365A5" w:rsidP="001365A5">
      <w:pPr>
        <w:spacing w:line="276" w:lineRule="auto"/>
        <w:jc w:val="both"/>
        <w:rPr>
          <w:rFonts w:ascii="Calibri" w:hAnsi="Calibri"/>
          <w:szCs w:val="24"/>
        </w:rPr>
      </w:pPr>
      <w:r>
        <w:rPr>
          <w:rFonts w:ascii="Calibri" w:hAnsi="Calibri"/>
          <w:szCs w:val="24"/>
        </w:rPr>
        <w:t>11.5</w:t>
      </w:r>
      <w:r w:rsidRPr="004A7691">
        <w:rPr>
          <w:rFonts w:ascii="Calibri" w:hAnsi="Calibri"/>
          <w:szCs w:val="24"/>
        </w:rPr>
        <w:t xml:space="preserve"> - Será desclassificada a proposta:</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1365A5" w:rsidRPr="004A7691" w:rsidRDefault="001365A5" w:rsidP="001365A5">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1365A5" w:rsidRPr="00046F0D" w:rsidRDefault="001365A5" w:rsidP="001365A5">
      <w:pPr>
        <w:spacing w:line="276" w:lineRule="auto"/>
        <w:jc w:val="both"/>
        <w:rPr>
          <w:rFonts w:ascii="Calibri" w:hAnsi="Calibri" w:cs="Calibri"/>
          <w:szCs w:val="24"/>
        </w:rPr>
      </w:pPr>
      <w:r w:rsidRPr="004A7691">
        <w:rPr>
          <w:rFonts w:ascii="Calibri" w:hAnsi="Calibri"/>
          <w:szCs w:val="24"/>
        </w:rPr>
        <w:t xml:space="preserve">d) </w:t>
      </w:r>
      <w:r w:rsidRPr="00046F0D">
        <w:rPr>
          <w:rFonts w:ascii="Calibri" w:hAnsi="Calibri" w:cs="Calibri"/>
          <w:szCs w:val="24"/>
        </w:rPr>
        <w:t>Que após as fases de lances e negociação, estejam com o valor acima do orçado pela Administração.</w:t>
      </w:r>
    </w:p>
    <w:p w:rsidR="001365A5" w:rsidRPr="004A7691" w:rsidRDefault="001365A5" w:rsidP="001365A5">
      <w:pPr>
        <w:spacing w:line="276" w:lineRule="auto"/>
        <w:jc w:val="both"/>
        <w:rPr>
          <w:rFonts w:ascii="Calibri" w:hAnsi="Calibri"/>
          <w:szCs w:val="24"/>
        </w:rPr>
      </w:pPr>
      <w:r w:rsidRPr="004A7691">
        <w:rPr>
          <w:rFonts w:ascii="Calibri" w:hAnsi="Calibri"/>
          <w:szCs w:val="24"/>
        </w:rPr>
        <w:t>e) Que apresente preços simbólicos, irrisórios ou de valor zero, incompatíveis com os preços de mercado, superestimados ou manifestamente inexequíveis, assim considerados nos termos do disposto no § 3º do artigo 44 e inciso II do artigo 48, da Lei Federal nº. 8.666/93.</w:t>
      </w:r>
    </w:p>
    <w:p w:rsidR="001365A5" w:rsidRPr="004A7691" w:rsidRDefault="001365A5" w:rsidP="001365A5">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1365A5" w:rsidRPr="004A7691" w:rsidRDefault="001365A5" w:rsidP="001365A5">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1365A5" w:rsidRDefault="001365A5" w:rsidP="001365A5">
      <w:pPr>
        <w:spacing w:line="276" w:lineRule="auto"/>
        <w:jc w:val="both"/>
        <w:rPr>
          <w:rFonts w:ascii="Calibri" w:hAnsi="Calibri"/>
          <w:szCs w:val="24"/>
        </w:rPr>
      </w:pPr>
      <w:r>
        <w:rPr>
          <w:rFonts w:ascii="Calibri" w:hAnsi="Calibri"/>
          <w:szCs w:val="24"/>
        </w:rPr>
        <w:t>11.6</w:t>
      </w:r>
      <w:r w:rsidRPr="004A7691">
        <w:rPr>
          <w:rFonts w:ascii="Calibri" w:hAnsi="Calibri"/>
          <w:szCs w:val="24"/>
        </w:rPr>
        <w:t xml:space="preserve"> - No julgamento das propostas, ocorrendo divergências ou inversão de numeração dos itens,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poderá fazer as devidas</w:t>
      </w:r>
      <w:r>
        <w:rPr>
          <w:rFonts w:ascii="Calibri" w:hAnsi="Calibri"/>
          <w:szCs w:val="24"/>
        </w:rPr>
        <w:t xml:space="preserve"> correções que julgar necessário</w:t>
      </w:r>
      <w:r w:rsidRPr="004A7691">
        <w:rPr>
          <w:rFonts w:ascii="Calibri" w:hAnsi="Calibri"/>
          <w:szCs w:val="24"/>
        </w:rPr>
        <w:t xml:space="preserve"> para aproveitamento da proposta, bem como poderá relevar erros ou omissões formais que não afetem a compreensão dos termos da proposta. </w:t>
      </w:r>
    </w:p>
    <w:p w:rsidR="001365A5" w:rsidRPr="00AC2853" w:rsidRDefault="001365A5" w:rsidP="001365A5">
      <w:pPr>
        <w:spacing w:line="276" w:lineRule="auto"/>
        <w:jc w:val="both"/>
        <w:rPr>
          <w:rFonts w:ascii="Calibri" w:hAnsi="Calibri"/>
          <w:szCs w:val="24"/>
        </w:rPr>
      </w:pPr>
      <w:r>
        <w:rPr>
          <w:rFonts w:ascii="Calibri" w:hAnsi="Calibri"/>
          <w:szCs w:val="24"/>
        </w:rPr>
        <w:t>11.7</w:t>
      </w:r>
      <w:r w:rsidRPr="00AC2853">
        <w:rPr>
          <w:rFonts w:ascii="Calibri" w:hAnsi="Calibri"/>
          <w:szCs w:val="24"/>
        </w:rPr>
        <w:t xml:space="preserve"> - Havendo divergência entre valores unitários e valores globais, considerar-se-ão como válidos os valores unitários, caso </w:t>
      </w:r>
      <w:r>
        <w:rPr>
          <w:rFonts w:ascii="Calibri" w:hAnsi="Calibri"/>
          <w:szCs w:val="24"/>
        </w:rPr>
        <w:t>haja</w:t>
      </w:r>
      <w:r w:rsidRPr="00AC2853">
        <w:rPr>
          <w:rFonts w:ascii="Calibri" w:hAnsi="Calibri"/>
          <w:szCs w:val="24"/>
        </w:rPr>
        <w:t xml:space="preserve"> discrepância</w:t>
      </w:r>
      <w:r>
        <w:rPr>
          <w:rFonts w:ascii="Calibri" w:hAnsi="Calibri"/>
          <w:szCs w:val="24"/>
        </w:rPr>
        <w:t xml:space="preserve"> </w:t>
      </w:r>
      <w:r w:rsidRPr="00AC2853">
        <w:rPr>
          <w:rFonts w:ascii="Calibri" w:hAnsi="Calibri"/>
          <w:szCs w:val="24"/>
        </w:rPr>
        <w:t>entre os valores em algarismo e por extenso prevalecerão os últimos.</w:t>
      </w:r>
    </w:p>
    <w:p w:rsidR="001365A5" w:rsidRPr="004A7691" w:rsidRDefault="001365A5" w:rsidP="001365A5">
      <w:pPr>
        <w:spacing w:line="276" w:lineRule="auto"/>
        <w:jc w:val="both"/>
        <w:rPr>
          <w:rFonts w:ascii="Calibri" w:hAnsi="Calibri"/>
          <w:szCs w:val="24"/>
        </w:rPr>
      </w:pPr>
      <w:r>
        <w:rPr>
          <w:rFonts w:ascii="Calibri" w:hAnsi="Calibri"/>
          <w:szCs w:val="24"/>
        </w:rPr>
        <w:t>11.8</w:t>
      </w:r>
      <w:r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sidRPr="004A7691">
        <w:rPr>
          <w:rFonts w:ascii="Calibri" w:hAnsi="Calibri"/>
          <w:b/>
          <w:bCs/>
          <w:snapToGrid w:val="0"/>
          <w:szCs w:val="24"/>
        </w:rPr>
        <w:t>1</w:t>
      </w:r>
      <w:r>
        <w:rPr>
          <w:rFonts w:ascii="Calibri" w:hAnsi="Calibri"/>
          <w:b/>
          <w:bCs/>
          <w:snapToGrid w:val="0"/>
          <w:szCs w:val="24"/>
        </w:rPr>
        <w:t>2</w:t>
      </w:r>
      <w:r w:rsidRPr="004A7691">
        <w:rPr>
          <w:rFonts w:ascii="Calibri" w:hAnsi="Calibri"/>
          <w:b/>
          <w:bCs/>
          <w:snapToGrid w:val="0"/>
          <w:szCs w:val="24"/>
        </w:rPr>
        <w:t xml:space="preserve"> - Dos Recursos Administrativos</w:t>
      </w:r>
    </w:p>
    <w:p w:rsidR="001365A5" w:rsidRPr="00F64E00" w:rsidRDefault="001365A5" w:rsidP="001365A5">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8A0F96">
        <w:rPr>
          <w:rFonts w:ascii="Calibri" w:hAnsi="Calibri"/>
          <w:b/>
          <w:bCs/>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1365A5" w:rsidRPr="00F64E00" w:rsidRDefault="001365A5" w:rsidP="001365A5">
      <w:pPr>
        <w:spacing w:line="276" w:lineRule="auto"/>
        <w:jc w:val="both"/>
        <w:rPr>
          <w:rFonts w:ascii="Calibri" w:hAnsi="Calibri"/>
        </w:rPr>
      </w:pPr>
      <w:r>
        <w:rPr>
          <w:rFonts w:ascii="Calibri" w:hAnsi="Calibri"/>
        </w:rPr>
        <w:t xml:space="preserve">12.2 - </w:t>
      </w:r>
      <w:r w:rsidRPr="00F64E00">
        <w:rPr>
          <w:rFonts w:ascii="Calibri" w:hAnsi="Calibri"/>
        </w:rPr>
        <w:t xml:space="preserve">Havendo quem se manifeste, caberá ao Pregoeiro verificar a tempestividade e a </w:t>
      </w:r>
      <w:r w:rsidRPr="00F64E00">
        <w:rPr>
          <w:rFonts w:ascii="Calibri" w:hAnsi="Calibri"/>
        </w:rPr>
        <w:lastRenderedPageBreak/>
        <w:t>existência de motivação da intenção de recorrer, para decidir se admite ou não o recurso, fundamentadamente. Nesse momento o Pregoeiro não adentrará no mérito recursal, mas apenas verificará as condições de admissibilidade do recurso;</w:t>
      </w:r>
    </w:p>
    <w:p w:rsidR="001365A5" w:rsidRPr="00F64E00" w:rsidRDefault="001365A5" w:rsidP="001365A5">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1365A5" w:rsidRPr="00F64E00" w:rsidRDefault="001365A5" w:rsidP="001365A5">
      <w:pPr>
        <w:spacing w:line="276" w:lineRule="auto"/>
        <w:jc w:val="both"/>
        <w:rPr>
          <w:rFonts w:ascii="Calibri" w:hAnsi="Calibri"/>
        </w:rPr>
      </w:pPr>
      <w:r>
        <w:rPr>
          <w:rFonts w:ascii="Calibri" w:hAnsi="Calibri"/>
        </w:rPr>
        <w:t xml:space="preserve">12.4 - </w:t>
      </w:r>
      <w:r w:rsidRPr="00F64E00">
        <w:rPr>
          <w:rFonts w:ascii="Calibri" w:hAnsi="Calibri"/>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365A5" w:rsidRPr="00F64E00" w:rsidRDefault="001365A5" w:rsidP="001365A5">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1365A5" w:rsidRPr="00F64E00" w:rsidRDefault="001365A5" w:rsidP="001365A5">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1365A5" w:rsidRDefault="001365A5" w:rsidP="001365A5">
      <w:pPr>
        <w:spacing w:line="276" w:lineRule="auto"/>
        <w:jc w:val="both"/>
        <w:rPr>
          <w:rFonts w:ascii="Calibri" w:hAnsi="Calibri"/>
          <w:snapToGrid w:val="0"/>
          <w:szCs w:val="24"/>
        </w:rPr>
      </w:pPr>
      <w:r>
        <w:rPr>
          <w:rFonts w:ascii="Calibri" w:hAnsi="Calibri"/>
          <w:snapToGrid w:val="0"/>
          <w:szCs w:val="24"/>
        </w:rPr>
        <w:t>12.7</w:t>
      </w:r>
      <w:r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12.8</w:t>
      </w:r>
      <w:r w:rsidRPr="004A7691">
        <w:rPr>
          <w:rFonts w:ascii="Calibri" w:hAnsi="Calibri"/>
          <w:snapToGrid w:val="0"/>
          <w:szCs w:val="24"/>
        </w:rPr>
        <w:t xml:space="preserve"> - A manifestação na sessão pública e a motivação, no caso de recurso, são pressupostos de admissibilidade dos recursos.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2.10</w:t>
      </w:r>
      <w:r w:rsidRPr="004A7691">
        <w:rPr>
          <w:rFonts w:ascii="Calibri" w:hAnsi="Calibri"/>
          <w:snapToGrid w:val="0"/>
          <w:szCs w:val="24"/>
        </w:rPr>
        <w:t xml:space="preserve"> - A falta de apresentação d</w:t>
      </w:r>
      <w:r>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.1</w:t>
      </w:r>
      <w:r>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Pr>
          <w:rFonts w:ascii="Calibri" w:hAnsi="Calibri"/>
          <w:snapToGrid w:val="0"/>
          <w:szCs w:val="24"/>
        </w:rPr>
        <w:t xml:space="preserve">os Municípios Mineiros - </w:t>
      </w:r>
      <w:r w:rsidRPr="004A7691">
        <w:rPr>
          <w:rFonts w:ascii="Calibri" w:hAnsi="Calibri"/>
          <w:snapToGrid w:val="0"/>
          <w:szCs w:val="24"/>
        </w:rPr>
        <w:t>AMM que pode ser acessado pela página http://www.diariomunicipal.com.br/amm-mg.</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2.12</w:t>
      </w:r>
      <w:r w:rsidRPr="004A7691">
        <w:rPr>
          <w:rFonts w:ascii="Calibri" w:hAnsi="Calibri"/>
          <w:snapToGrid w:val="0"/>
          <w:szCs w:val="24"/>
        </w:rPr>
        <w:t xml:space="preserve"> - Não serão conhecidas as contra</w:t>
      </w:r>
      <w:r>
        <w:rPr>
          <w:rFonts w:ascii="Calibri" w:hAnsi="Calibri"/>
          <w:snapToGrid w:val="0"/>
          <w:szCs w:val="24"/>
        </w:rPr>
        <w:t>r</w:t>
      </w:r>
      <w:r w:rsidRPr="004A7691">
        <w:rPr>
          <w:rFonts w:ascii="Calibri" w:hAnsi="Calibri"/>
          <w:snapToGrid w:val="0"/>
          <w:szCs w:val="24"/>
        </w:rPr>
        <w:t>razões a recursos intempestivamente apresentadas.</w:t>
      </w:r>
    </w:p>
    <w:p w:rsidR="001365A5" w:rsidRDefault="001365A5" w:rsidP="001365A5">
      <w:pPr>
        <w:spacing w:line="276" w:lineRule="auto"/>
        <w:jc w:val="both"/>
        <w:rPr>
          <w:rFonts w:ascii="Calibri" w:hAnsi="Calibri"/>
          <w:snapToGrid w:val="0"/>
          <w:szCs w:val="24"/>
        </w:rPr>
      </w:pPr>
    </w:p>
    <w:p w:rsidR="001365A5" w:rsidRPr="00F05606" w:rsidRDefault="001365A5" w:rsidP="001365A5">
      <w:pPr>
        <w:spacing w:line="276" w:lineRule="auto"/>
        <w:jc w:val="both"/>
        <w:rPr>
          <w:rFonts w:ascii="Calibri" w:hAnsi="Calibri"/>
          <w:b/>
        </w:rPr>
      </w:pPr>
      <w:r w:rsidRPr="00F05606">
        <w:rPr>
          <w:rFonts w:ascii="Calibri" w:hAnsi="Calibri"/>
          <w:b/>
        </w:rPr>
        <w:t>13 - Da Reabertura Da Sessão Pública</w:t>
      </w:r>
    </w:p>
    <w:p w:rsidR="001365A5" w:rsidRPr="00F64E00" w:rsidRDefault="001365A5" w:rsidP="001365A5">
      <w:pPr>
        <w:spacing w:line="276" w:lineRule="auto"/>
        <w:jc w:val="both"/>
        <w:rPr>
          <w:rFonts w:ascii="Calibri" w:hAnsi="Calibri"/>
        </w:rPr>
      </w:pPr>
      <w:r>
        <w:rPr>
          <w:rFonts w:ascii="Calibri" w:hAnsi="Calibri"/>
        </w:rPr>
        <w:t xml:space="preserve">13.1 - </w:t>
      </w:r>
      <w:r w:rsidRPr="00F64E00">
        <w:rPr>
          <w:rFonts w:ascii="Calibri" w:hAnsi="Calibri"/>
        </w:rPr>
        <w:t>A sessão pública poderá ser reaberta:</w:t>
      </w:r>
    </w:p>
    <w:p w:rsidR="001365A5" w:rsidRPr="00F64E00" w:rsidRDefault="001365A5" w:rsidP="001365A5">
      <w:pPr>
        <w:spacing w:line="276" w:lineRule="auto"/>
        <w:jc w:val="both"/>
        <w:rPr>
          <w:rFonts w:ascii="Calibri" w:hAnsi="Calibri"/>
        </w:rPr>
      </w:pPr>
      <w:r>
        <w:rPr>
          <w:rFonts w:ascii="Calibri" w:hAnsi="Calibri"/>
        </w:rPr>
        <w:t xml:space="preserve">13.2 - </w:t>
      </w:r>
      <w:r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65A5" w:rsidRPr="00F64E00" w:rsidRDefault="001365A5" w:rsidP="001365A5">
      <w:pPr>
        <w:spacing w:line="276" w:lineRule="auto"/>
        <w:jc w:val="both"/>
        <w:rPr>
          <w:rFonts w:ascii="Calibri" w:hAnsi="Calibri"/>
        </w:rPr>
      </w:pPr>
      <w:r>
        <w:rPr>
          <w:rFonts w:ascii="Calibri" w:hAnsi="Calibri"/>
        </w:rPr>
        <w:t xml:space="preserve">13.3 - </w:t>
      </w:r>
      <w:r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Pr="00F64E00">
        <w:rPr>
          <w:rFonts w:ascii="Calibri" w:hAnsi="Calibri"/>
        </w:rPr>
        <w:t xml:space="preserve">Nessas hipóteses, serão adotados os procedimentos imediatamente posteriores ao encerramento da etapa de lances; </w:t>
      </w:r>
    </w:p>
    <w:p w:rsidR="001365A5" w:rsidRPr="00F64E00" w:rsidRDefault="001365A5" w:rsidP="001365A5">
      <w:pPr>
        <w:spacing w:line="276" w:lineRule="auto"/>
        <w:jc w:val="both"/>
        <w:rPr>
          <w:rFonts w:ascii="Calibri" w:hAnsi="Calibri"/>
        </w:rPr>
      </w:pPr>
      <w:r>
        <w:rPr>
          <w:rFonts w:ascii="Calibri" w:hAnsi="Calibri"/>
        </w:rPr>
        <w:t xml:space="preserve">13.5 - </w:t>
      </w:r>
      <w:r w:rsidRPr="00F64E00">
        <w:rPr>
          <w:rFonts w:ascii="Calibri" w:hAnsi="Calibri"/>
        </w:rPr>
        <w:t>Todos os licitantes remanescentes deverão ser convocados para acompanhar a sessão reaberta;</w:t>
      </w:r>
    </w:p>
    <w:p w:rsidR="001365A5" w:rsidRPr="004A7691" w:rsidRDefault="001365A5" w:rsidP="001365A5">
      <w:pPr>
        <w:spacing w:line="276" w:lineRule="auto"/>
        <w:jc w:val="both"/>
        <w:rPr>
          <w:rFonts w:ascii="Calibri" w:hAnsi="Calibri"/>
          <w:snapToGrid w:val="0"/>
          <w:szCs w:val="24"/>
        </w:rPr>
      </w:pPr>
      <w:r>
        <w:rPr>
          <w:rFonts w:ascii="Calibri" w:hAnsi="Calibri"/>
        </w:rPr>
        <w:lastRenderedPageBreak/>
        <w:t xml:space="preserve">13.6 - </w:t>
      </w:r>
      <w:r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1365A5" w:rsidRDefault="001365A5" w:rsidP="001365A5">
      <w:pPr>
        <w:spacing w:line="276" w:lineRule="auto"/>
        <w:jc w:val="both"/>
        <w:rPr>
          <w:rFonts w:ascii="Calibri" w:hAnsi="Calibri"/>
          <w:b/>
          <w:bCs/>
          <w:snapToGrid w:val="0"/>
          <w:szCs w:val="24"/>
        </w:rPr>
      </w:pPr>
    </w:p>
    <w:p w:rsidR="00622740" w:rsidRPr="004A7691" w:rsidRDefault="00622740" w:rsidP="00622740">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Homologação</w:t>
      </w:r>
    </w:p>
    <w:p w:rsidR="00622740" w:rsidRPr="004A7691" w:rsidRDefault="00622740" w:rsidP="00622740">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w:t>
      </w:r>
      <w:r>
        <w:rPr>
          <w:rFonts w:ascii="Calibri" w:hAnsi="Calibri"/>
          <w:snapToGrid w:val="0"/>
          <w:szCs w:val="24"/>
        </w:rPr>
        <w:t xml:space="preserve"> homologado pela autoridade competente e o vencedor será convocado para a assinatura da Ata de Registro de Preço.</w:t>
      </w:r>
    </w:p>
    <w:p w:rsidR="00622740" w:rsidRPr="004A7691" w:rsidRDefault="00622740" w:rsidP="00622740">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4.2</w:t>
      </w:r>
      <w:r w:rsidRPr="004A7691">
        <w:rPr>
          <w:rFonts w:ascii="Calibri" w:hAnsi="Calibri"/>
          <w:snapToGrid w:val="0"/>
          <w:szCs w:val="24"/>
        </w:rPr>
        <w:t xml:space="preserve"> - Até a assinatura d</w:t>
      </w:r>
      <w:r>
        <w:rPr>
          <w:rFonts w:ascii="Calibri" w:hAnsi="Calibri"/>
          <w:snapToGrid w:val="0"/>
          <w:szCs w:val="24"/>
        </w:rPr>
        <w:t>a Ata de Registro de Preço</w:t>
      </w:r>
      <w:r w:rsidRPr="004A7691">
        <w:rPr>
          <w:rFonts w:ascii="Calibri" w:hAnsi="Calibri"/>
          <w:snapToGrid w:val="0"/>
          <w:szCs w:val="24"/>
        </w:rPr>
        <w:t>, a proposta da licitante vencedora poderá ser desclassificada se a Prefeitura Municipal tiver conhecimento de fato desabonador à sua habilitação, conhecido após o julgamento.</w:t>
      </w:r>
    </w:p>
    <w:p w:rsidR="00622740" w:rsidRDefault="00622740" w:rsidP="00622740">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w:t>
      </w:r>
      <w:r>
        <w:rPr>
          <w:rFonts w:ascii="Calibri" w:hAnsi="Calibri"/>
          <w:snapToGrid w:val="0"/>
          <w:szCs w:val="24"/>
        </w:rPr>
        <w:t>3</w:t>
      </w:r>
      <w:r w:rsidRPr="004A7691">
        <w:rPr>
          <w:rFonts w:ascii="Calibri" w:hAnsi="Calibri"/>
          <w:snapToGrid w:val="0"/>
          <w:szCs w:val="24"/>
        </w:rPr>
        <w:t xml:space="preserve"> - Ocorrendo a desclassificação da proposta da licitante vencedora por fatos referidos no item anterior, a Prefeitura Municipal poderá convocar as licitantes remanescentes, observada a ordem de classificação de acordo com a Lei Federal n</w:t>
      </w:r>
      <w:r>
        <w:rPr>
          <w:rFonts w:ascii="Calibri" w:hAnsi="Calibri"/>
          <w:snapToGrid w:val="0"/>
          <w:szCs w:val="24"/>
        </w:rPr>
        <w:t>º. 10.520/2002 e Decreto Federal 10.024/2019.</w:t>
      </w:r>
    </w:p>
    <w:p w:rsidR="001365A5" w:rsidRPr="004A7691" w:rsidRDefault="001365A5" w:rsidP="001365A5">
      <w:pPr>
        <w:spacing w:line="276" w:lineRule="auto"/>
        <w:jc w:val="both"/>
        <w:rPr>
          <w:rFonts w:ascii="Calibri" w:hAnsi="Calibri"/>
          <w:snapToGrid w:val="0"/>
          <w:szCs w:val="24"/>
        </w:rPr>
      </w:pPr>
    </w:p>
    <w:p w:rsidR="00622740" w:rsidRPr="004225D7" w:rsidRDefault="00622740" w:rsidP="00622740">
      <w:pPr>
        <w:spacing w:line="276" w:lineRule="auto"/>
        <w:jc w:val="both"/>
        <w:rPr>
          <w:rFonts w:asciiTheme="minorHAnsi" w:eastAsia="Arial-BoldMT" w:hAnsiTheme="minorHAnsi"/>
          <w:b/>
          <w:lang w:eastAsia="en-US"/>
        </w:rPr>
      </w:pPr>
      <w:r>
        <w:rPr>
          <w:rFonts w:asciiTheme="minorHAnsi" w:hAnsiTheme="minorHAnsi" w:cs="Arial"/>
          <w:b/>
        </w:rPr>
        <w:t>15</w:t>
      </w:r>
      <w:r w:rsidRPr="004225D7">
        <w:rPr>
          <w:rFonts w:asciiTheme="minorHAnsi" w:hAnsiTheme="minorHAnsi" w:cs="Arial"/>
          <w:b/>
        </w:rPr>
        <w:t xml:space="preserve"> - </w:t>
      </w:r>
      <w:r w:rsidRPr="004225D7">
        <w:rPr>
          <w:rFonts w:asciiTheme="minorHAnsi" w:eastAsia="Arial-BoldMT" w:hAnsiTheme="minorHAnsi"/>
          <w:b/>
          <w:lang w:eastAsia="en-US"/>
        </w:rPr>
        <w:t>Das Condições Da Ata De Registro De Preços</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.1 – </w:t>
      </w:r>
      <w:r w:rsidRPr="004225D7">
        <w:rPr>
          <w:rFonts w:asciiTheme="minorHAnsi" w:eastAsia="ArialMT" w:hAnsiTheme="minorHAnsi" w:cs="ArialMT"/>
          <w:lang w:eastAsia="en-US"/>
        </w:rPr>
        <w:t>As obrigações decorrentes desta licitação, a serem firmadas entre a Administração Municipal e a licitante vencedora, serão formalizadas através de Ata de Registro de Preços, observando-se as condições estabelecidas neste Edital, seus Anexos, na legislação vigente e na proposta do licitante vencedor.</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.2 </w:t>
      </w:r>
      <w:r w:rsidRPr="004225D7">
        <w:rPr>
          <w:rFonts w:asciiTheme="minorHAnsi" w:eastAsia="ArialMT" w:hAnsiTheme="minorHAnsi" w:cs="ArialMT"/>
          <w:lang w:eastAsia="en-US"/>
        </w:rPr>
        <w:t xml:space="preserve">– A Administração Municipal convocará formalmente a licitante vencedora para assinar a Ata de Registro de Preços, </w:t>
      </w:r>
      <w:r w:rsidRPr="004225D7">
        <w:rPr>
          <w:rFonts w:asciiTheme="minorHAnsi" w:eastAsia="ArialMT" w:hAnsiTheme="minorHAnsi" w:cs="ArialMT"/>
          <w:b/>
          <w:lang w:eastAsia="en-US"/>
        </w:rPr>
        <w:t>que deverá comparecer dentro do prazo de 03 (três) dias consecutivos, contados a partir da convocação.</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.3 </w:t>
      </w:r>
      <w:r w:rsidRPr="004225D7">
        <w:rPr>
          <w:rFonts w:asciiTheme="minorHAnsi" w:eastAsia="ArialMT" w:hAnsiTheme="minorHAnsi" w:cs="ArialMT"/>
          <w:lang w:eastAsia="en-US"/>
        </w:rPr>
        <w:t>– O prazo estipulado no subitem 1</w:t>
      </w:r>
      <w:r w:rsidR="00220F65">
        <w:rPr>
          <w:rFonts w:asciiTheme="minorHAnsi" w:eastAsia="ArialMT" w:hAnsiTheme="minorHAnsi" w:cs="ArialMT"/>
          <w:lang w:eastAsia="en-US"/>
        </w:rPr>
        <w:t>5</w:t>
      </w:r>
      <w:r w:rsidRPr="004225D7">
        <w:rPr>
          <w:rFonts w:asciiTheme="minorHAnsi" w:eastAsia="ArialMT" w:hAnsiTheme="minorHAnsi" w:cs="ArialMT"/>
          <w:lang w:eastAsia="en-US"/>
        </w:rPr>
        <w:t>.2 poderá ser prorrogado uma vez, por igual período, quando solicitado pela licitante vencedora, durante o seu transcurso e desde que ocorra motivo justificado aceito pela Administração Municipal.</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 </w:t>
      </w:r>
      <w:r w:rsidRPr="004225D7">
        <w:rPr>
          <w:rFonts w:asciiTheme="minorHAnsi" w:eastAsia="ArialMT" w:hAnsiTheme="minorHAnsi" w:cs="ArialMT"/>
          <w:lang w:eastAsia="en-US"/>
        </w:rPr>
        <w:t xml:space="preserve">– </w:t>
      </w:r>
      <w:r>
        <w:rPr>
          <w:rFonts w:asciiTheme="minorHAnsi" w:eastAsia="ArialMT" w:hAnsiTheme="minorHAnsi" w:cs="ArialMT"/>
          <w:lang w:eastAsia="en-US"/>
        </w:rPr>
        <w:t>O</w:t>
      </w:r>
      <w:r w:rsidRPr="004225D7">
        <w:rPr>
          <w:rFonts w:asciiTheme="minorHAnsi" w:eastAsia="ArialMT" w:hAnsiTheme="minorHAnsi" w:cs="ArialMT"/>
          <w:lang w:eastAsia="en-US"/>
        </w:rPr>
        <w:t xml:space="preserve"> Pregoeir</w:t>
      </w:r>
      <w:r>
        <w:rPr>
          <w:rFonts w:asciiTheme="minorHAnsi" w:eastAsia="ArialMT" w:hAnsiTheme="minorHAnsi" w:cs="ArialMT"/>
          <w:lang w:eastAsia="en-US"/>
        </w:rPr>
        <w:t>o</w:t>
      </w:r>
      <w:r w:rsidRPr="004225D7">
        <w:rPr>
          <w:rFonts w:asciiTheme="minorHAnsi" w:eastAsia="ArialMT" w:hAnsiTheme="minorHAnsi" w:cs="ArialMT"/>
          <w:lang w:eastAsia="en-US"/>
        </w:rPr>
        <w:t xml:space="preserve">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.4.1 – </w:t>
      </w:r>
      <w:r w:rsidRPr="004225D7">
        <w:rPr>
          <w:rFonts w:asciiTheme="minorHAnsi" w:eastAsia="ArialMT" w:hAnsiTheme="minorHAnsi" w:cs="ArialMT"/>
          <w:lang w:eastAsia="en-US"/>
        </w:rPr>
        <w:t xml:space="preserve">O fornecedor que não comparecer para assinar a Ata de Registro de Preços, dentro </w:t>
      </w:r>
      <w:r>
        <w:rPr>
          <w:rFonts w:asciiTheme="minorHAnsi" w:eastAsia="ArialMT" w:hAnsiTheme="minorHAnsi" w:cs="ArialMT"/>
          <w:lang w:eastAsia="en-US"/>
        </w:rPr>
        <w:t>do prazo estipulado nos itens 15.2 e 15</w:t>
      </w:r>
      <w:r w:rsidRPr="004225D7">
        <w:rPr>
          <w:rFonts w:asciiTheme="minorHAnsi" w:eastAsia="ArialMT" w:hAnsiTheme="minorHAnsi" w:cs="ArialMT"/>
          <w:lang w:eastAsia="en-US"/>
        </w:rPr>
        <w:t>.3, ou se recusar em assinar a presente Ata será submetido às penalidades descritas no Artigo 7º da Lei n° 10.520/02.</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.5 - </w:t>
      </w:r>
      <w:r w:rsidRPr="004225D7">
        <w:rPr>
          <w:rFonts w:asciiTheme="minorHAnsi" w:eastAsia="ArialMT" w:hAnsiTheme="minorHAnsi" w:cs="ArialMT"/>
          <w:lang w:eastAsia="en-US"/>
        </w:rPr>
        <w:t>Caso a empresa não mantenha o compromisso assumido será aplicada a penalidade correspondente à inexecução total – 30% (trinta por cento) sobre o valor constante da nota de empenho.</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.6 - </w:t>
      </w:r>
      <w:r w:rsidRPr="004225D7">
        <w:rPr>
          <w:rFonts w:asciiTheme="minorHAnsi" w:eastAsia="ArialMT" w:hAnsiTheme="minorHAnsi" w:cs="ArialMT"/>
          <w:lang w:eastAsia="en-US"/>
        </w:rPr>
        <w:t>A Ata de Registro de Preços poderá ser cancelada de pleno direito, no todo ou em parte, nas situações previstas abaixo:</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lastRenderedPageBreak/>
        <w:t>I) Por iniciativa da Administração:</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quando o fornecedor der causa à rescisão administrativa da nota de empenho decorrente deste Registro de Preços, nas hipóteses previstas nos incisos de I a XII e XVII do art. 78 da Lei 8.666/93;</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se os preços registrados estiverem superiores aos praticados no mercado.</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BoldMT" w:hAnsiTheme="minorHAnsi"/>
          <w:lang w:eastAsia="en-US"/>
        </w:rPr>
        <w:t xml:space="preserve">II) </w:t>
      </w:r>
      <w:r w:rsidRPr="004225D7">
        <w:rPr>
          <w:rFonts w:asciiTheme="minorHAnsi" w:eastAsia="ArialMT" w:hAnsiTheme="minorHAnsi" w:cs="ArialMT"/>
          <w:lang w:eastAsia="en-US"/>
        </w:rPr>
        <w:t>Por iniciativa do fornecedor:</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mediante solicitação escrita, comprovando estar o fornecedor impossibilitado de cumprir os requisitos desta Ata de Registro de Preços;</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quando comprovada a ocorrência de qualquer das hipóteses contidas no art. 78, incisos XIV, XV e XVI, da Lei nº 8.666/93.</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primeiro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Ocorrendo cancelamento dos preços registrados, o fornecedor será informado por correspondência com aviso de recebimento, a qual será juntada ao processo administrativo da presente Ata.</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segundo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No caso de ser ignorado, incerto ou inacessível o endereço do fornecedor, a comunicação será feita por publicação no Diário Oficial do</w:t>
      </w:r>
      <w:r>
        <w:rPr>
          <w:rFonts w:asciiTheme="minorHAnsi" w:eastAsia="ArialMT" w:hAnsiTheme="minorHAnsi" w:cs="ArialMT"/>
          <w:lang w:eastAsia="en-US"/>
        </w:rPr>
        <w:t>s Municípios Mineiros</w:t>
      </w:r>
      <w:r w:rsidRPr="004225D7">
        <w:rPr>
          <w:rFonts w:asciiTheme="minorHAnsi" w:eastAsia="ArialMT" w:hAnsiTheme="minorHAnsi" w:cs="ArialMT"/>
          <w:lang w:eastAsia="en-US"/>
        </w:rPr>
        <w:t>, considerando-se cancelado o desconto registrado.</w:t>
      </w:r>
    </w:p>
    <w:p w:rsidR="00622740" w:rsidRPr="004225D7" w:rsidRDefault="00622740" w:rsidP="0062274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terceiro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A solicitação do fornecedor para cancelamento dos preços registrados poderá não ser aceita pela Administração Municipal, facultando-se a este, neste caso, a aplicação das penalidades previstas na legislação pertinente.</w:t>
      </w:r>
    </w:p>
    <w:p w:rsidR="00622740" w:rsidRPr="004225D7" w:rsidRDefault="00622740" w:rsidP="0062274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quarto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Havendo o cancelamento dos preços registrados, cessarão todas as atividades do fornecedor relativas ao respectivo registro.</w:t>
      </w:r>
    </w:p>
    <w:p w:rsidR="00622740" w:rsidRPr="004225D7" w:rsidRDefault="00622740" w:rsidP="0062274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quinto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Caso se abstenha de aplicar a prerrogativa de cancelar a Ata de Registro de Preços, a Administração Municipal poderá, a seu exclusivo critério, suspender a sua execução e/ou sustar o pagamento das faturas, até que o fornecedor cumpra integralmente a condição contratual infringida.</w:t>
      </w:r>
    </w:p>
    <w:p w:rsidR="001365A5" w:rsidRPr="004A7691" w:rsidRDefault="001365A5" w:rsidP="001365A5">
      <w:pPr>
        <w:tabs>
          <w:tab w:val="left" w:pos="709"/>
        </w:tabs>
        <w:spacing w:line="276" w:lineRule="auto"/>
        <w:jc w:val="both"/>
        <w:rPr>
          <w:rFonts w:ascii="Calibri" w:hAnsi="Calibri"/>
          <w:szCs w:val="24"/>
        </w:rPr>
      </w:pPr>
    </w:p>
    <w:p w:rsidR="001365A5" w:rsidRPr="004A7691" w:rsidRDefault="001365A5" w:rsidP="001365A5">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6 - Obrigações da Contratada</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.2 - Executar o objeto desta licitação conforme regras estabelecidas</w:t>
      </w:r>
    </w:p>
    <w:p w:rsidR="001365A5" w:rsidRPr="004A7691" w:rsidRDefault="001365A5" w:rsidP="001365A5">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1365A5" w:rsidRPr="004A7691" w:rsidRDefault="001365A5" w:rsidP="001365A5">
      <w:pPr>
        <w:spacing w:line="276" w:lineRule="auto"/>
        <w:jc w:val="both"/>
        <w:rPr>
          <w:rFonts w:ascii="Calibri" w:hAnsi="Calibri"/>
          <w:bCs/>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.6 - Manter, durante toda a vigência do contrato, em compatibilidade com as obrigações </w:t>
      </w:r>
      <w:r w:rsidRPr="004A7691">
        <w:rPr>
          <w:rFonts w:ascii="Calibri" w:hAnsi="Calibri"/>
          <w:szCs w:val="24"/>
        </w:rPr>
        <w:lastRenderedPageBreak/>
        <w:t>por ela assumidas, todas as condições de habilitação e qualificação exigidas na licitação, devendo comunicar, imediatamente, qualquer alteração que possa comprometer a manutenção do contrato.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.7 - A contratada, além das responsabilidades atine</w:t>
      </w:r>
      <w:r>
        <w:rPr>
          <w:rFonts w:ascii="Calibri" w:hAnsi="Calibri"/>
          <w:szCs w:val="24"/>
        </w:rPr>
        <w:t>ntes, responderá pela qualidade e</w:t>
      </w:r>
      <w:r w:rsidRPr="004A7691">
        <w:rPr>
          <w:rFonts w:ascii="Calibri" w:hAnsi="Calibri"/>
          <w:szCs w:val="24"/>
        </w:rPr>
        <w:t xml:space="preserve"> correção nos termos da legislação pertinente.</w:t>
      </w:r>
    </w:p>
    <w:p w:rsidR="001365A5" w:rsidRPr="00A70BEB" w:rsidRDefault="001365A5" w:rsidP="001365A5">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.8 - Não subcontratar, ceder ou transferir, total ou parcialmente, a execução deste contrato, bem como não se associar com outrem ou realizar fusão, cisão ou incorporação.</w:t>
      </w:r>
    </w:p>
    <w:p w:rsidR="001365A5" w:rsidRPr="004A7691" w:rsidRDefault="001365A5" w:rsidP="001365A5">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.9 - Reparar, corrigir, remover ou substituir as suas expensas,</w:t>
      </w:r>
      <w:r w:rsidRPr="004A7691">
        <w:rPr>
          <w:sz w:val="24"/>
          <w:szCs w:val="24"/>
        </w:rPr>
        <w:t xml:space="preserve"> no total ou em parte, no prazo fixado pela Comissão ou servidor designado, o objeto em que se verificarem</w:t>
      </w:r>
      <w:r>
        <w:rPr>
          <w:sz w:val="24"/>
          <w:szCs w:val="24"/>
        </w:rPr>
        <w:t xml:space="preserve"> vícios ou </w:t>
      </w:r>
      <w:r w:rsidRPr="004A7691">
        <w:rPr>
          <w:sz w:val="24"/>
          <w:szCs w:val="24"/>
        </w:rPr>
        <w:t>defeitos.</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6.11</w:t>
      </w:r>
      <w:r w:rsidRPr="004A7691">
        <w:rPr>
          <w:sz w:val="24"/>
          <w:szCs w:val="24"/>
        </w:rPr>
        <w:t xml:space="preserve"> - Prestar esclarecimentos que forem solicitados pela Administração Municipal, cujas reclamações se obrigam a atender prontamente.</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4</w:t>
      </w:r>
      <w:r w:rsidRPr="004A7691">
        <w:rPr>
          <w:sz w:val="24"/>
          <w:szCs w:val="24"/>
        </w:rPr>
        <w:t xml:space="preserve"> - Comunicar à Administração, com antecedência, os motivos que impossibilitem o cumprimento, com a devida comprovação.</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6</w:t>
      </w:r>
      <w:r w:rsidRPr="004A7691">
        <w:rPr>
          <w:sz w:val="24"/>
          <w:szCs w:val="24"/>
        </w:rPr>
        <w:t xml:space="preserve"> - Cumprir rigorosamente as normas técnicas e regulamentos pertinentes. </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w:t>
      </w:r>
      <w:r>
        <w:rPr>
          <w:rFonts w:ascii="Calibri" w:hAnsi="Calibri"/>
          <w:szCs w:val="24"/>
        </w:rPr>
        <w:t>onsabilizando-se pela qualidade e quantidade, incluindo a carga e descarga das mercadorias.</w:t>
      </w:r>
    </w:p>
    <w:p w:rsidR="001365A5" w:rsidRPr="004A7691" w:rsidRDefault="001365A5" w:rsidP="001365A5">
      <w:pPr>
        <w:spacing w:line="276" w:lineRule="auto"/>
        <w:jc w:val="both"/>
        <w:rPr>
          <w:rFonts w:ascii="Calibri" w:hAnsi="Calibri"/>
          <w:szCs w:val="24"/>
        </w:rPr>
      </w:pPr>
      <w:r>
        <w:rPr>
          <w:rFonts w:ascii="Calibri" w:hAnsi="Calibri"/>
          <w:szCs w:val="24"/>
        </w:rPr>
        <w:t>16.20 - Entregar os produtos em bom estado de conservação, sem amasso e qualquer outro tipo de avaria.</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6.21</w:t>
      </w:r>
      <w:r w:rsidRPr="004A7691">
        <w:rPr>
          <w:rFonts w:ascii="Calibri" w:hAnsi="Calibri"/>
          <w:szCs w:val="24"/>
        </w:rPr>
        <w:t xml:space="preserve"> - Substituir, de imediato, às suas expensas, os objetos do contrato que não se adequar às especificações constantes deste contrato.</w:t>
      </w:r>
    </w:p>
    <w:p w:rsidR="001365A5" w:rsidRPr="004A7691" w:rsidRDefault="001365A5" w:rsidP="001365A5">
      <w:pPr>
        <w:spacing w:line="276" w:lineRule="auto"/>
        <w:jc w:val="both"/>
        <w:rPr>
          <w:rFonts w:ascii="Calibri" w:hAnsi="Calibri"/>
          <w:szCs w:val="24"/>
        </w:rPr>
      </w:pPr>
      <w:r>
        <w:rPr>
          <w:rFonts w:ascii="Calibri" w:hAnsi="Calibri"/>
          <w:szCs w:val="24"/>
        </w:rPr>
        <w:t>16.22 – Constar em nota fiscal, dados bancários para pagamento.</w:t>
      </w:r>
    </w:p>
    <w:p w:rsidR="001365A5" w:rsidRDefault="001365A5" w:rsidP="001365A5">
      <w:pPr>
        <w:tabs>
          <w:tab w:val="left" w:pos="709"/>
        </w:tabs>
        <w:spacing w:line="276" w:lineRule="auto"/>
        <w:jc w:val="both"/>
        <w:rPr>
          <w:rFonts w:ascii="Calibri" w:hAnsi="Calibri"/>
          <w:b/>
          <w:szCs w:val="24"/>
        </w:rPr>
      </w:pPr>
    </w:p>
    <w:p w:rsidR="001365A5" w:rsidRPr="004A7691" w:rsidRDefault="001365A5" w:rsidP="001365A5">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7</w:t>
      </w:r>
      <w:r w:rsidRPr="004A7691">
        <w:rPr>
          <w:rFonts w:ascii="Calibri" w:hAnsi="Calibri"/>
          <w:b/>
          <w:szCs w:val="24"/>
        </w:rPr>
        <w:t xml:space="preserve"> - Das Obrigações da Contratante</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1365A5" w:rsidRPr="004A7691" w:rsidRDefault="001365A5" w:rsidP="001365A5">
      <w:pPr>
        <w:spacing w:line="276" w:lineRule="auto"/>
        <w:jc w:val="both"/>
        <w:rPr>
          <w:rFonts w:ascii="Calibri" w:hAnsi="Calibri"/>
          <w:szCs w:val="24"/>
        </w:rPr>
      </w:pPr>
      <w:r w:rsidRPr="004A7691">
        <w:rPr>
          <w:rFonts w:ascii="Calibri" w:hAnsi="Calibri"/>
          <w:szCs w:val="24"/>
        </w:rPr>
        <w:lastRenderedPageBreak/>
        <w:t>1</w:t>
      </w: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.4 - Fiscalizar e exigir o fiel cumprimento do contrato.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.5 - Fornecer todas as informações necessárias relacionadas com o objeto deste Edital.</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.6 - Receber definitivamente o objeto. </w:t>
      </w:r>
    </w:p>
    <w:p w:rsidR="001365A5"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1</w:t>
      </w:r>
      <w:r>
        <w:rPr>
          <w:rFonts w:ascii="Calibri" w:hAnsi="Calibri"/>
          <w:b/>
          <w:bCs/>
          <w:szCs w:val="24"/>
        </w:rPr>
        <w:t>8</w:t>
      </w:r>
      <w:r w:rsidRPr="004A7691">
        <w:rPr>
          <w:rFonts w:ascii="Calibri" w:hAnsi="Calibri"/>
          <w:b/>
          <w:bCs/>
          <w:szCs w:val="24"/>
        </w:rPr>
        <w:t xml:space="preserve"> - Do Reajuste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 xml:space="preserve">.1 </w:t>
      </w:r>
      <w:r w:rsidR="007B274C">
        <w:rPr>
          <w:rFonts w:ascii="Calibri" w:hAnsi="Calibri"/>
          <w:snapToGrid w:val="0"/>
          <w:szCs w:val="24"/>
        </w:rPr>
        <w:t>–</w:t>
      </w:r>
      <w:r w:rsidRPr="004A7691">
        <w:rPr>
          <w:rFonts w:ascii="Calibri" w:hAnsi="Calibri"/>
          <w:snapToGrid w:val="0"/>
          <w:szCs w:val="24"/>
        </w:rPr>
        <w:t xml:space="preserve"> </w:t>
      </w:r>
      <w:r w:rsidR="007B274C">
        <w:rPr>
          <w:rFonts w:ascii="Calibri" w:hAnsi="Calibri"/>
          <w:snapToGrid w:val="0"/>
          <w:szCs w:val="24"/>
        </w:rPr>
        <w:t>Caso seja realizado contrato, a</w:t>
      </w:r>
      <w:r w:rsidRPr="004A7691">
        <w:rPr>
          <w:rFonts w:ascii="Calibri" w:hAnsi="Calibri"/>
          <w:snapToGrid w:val="0"/>
          <w:szCs w:val="24"/>
        </w:rPr>
        <w:t xml:space="preserve"> contratada fica obrigada a aceitar nas mesmas condições contratuais, os acréscimos ou supressões que se fizerem nas quantidades do objeto da presente licitação, até 25% (vinte e cinco por cento) do valor da contratação.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.2 - A contratante se reserva o direito de realizar apenas parte do objeto licitado, ou rejeitar todos, desde que haja conveniência para a Administração.</w:t>
      </w:r>
    </w:p>
    <w:p w:rsidR="001365A5" w:rsidRPr="004A7691" w:rsidRDefault="001365A5" w:rsidP="001365A5">
      <w:pPr>
        <w:spacing w:line="276" w:lineRule="auto"/>
        <w:jc w:val="both"/>
        <w:rPr>
          <w:rFonts w:ascii="Calibri" w:hAnsi="Calibri"/>
          <w:snapToGrid w:val="0"/>
          <w:szCs w:val="24"/>
        </w:rPr>
      </w:pPr>
    </w:p>
    <w:p w:rsidR="00B311CF" w:rsidRPr="00220F65" w:rsidRDefault="00220F65" w:rsidP="00220F65">
      <w:pPr>
        <w:pStyle w:val="PargrafodaLista"/>
        <w:ind w:left="0"/>
        <w:rPr>
          <w:b/>
          <w:bCs/>
          <w:sz w:val="24"/>
          <w:szCs w:val="24"/>
        </w:rPr>
      </w:pPr>
      <w:r w:rsidRPr="00220F65">
        <w:rPr>
          <w:b/>
          <w:bCs/>
          <w:sz w:val="24"/>
          <w:szCs w:val="24"/>
        </w:rPr>
        <w:t>19 - D</w:t>
      </w:r>
      <w:r w:rsidR="001365A5" w:rsidRPr="00220F65">
        <w:rPr>
          <w:b/>
          <w:bCs/>
          <w:sz w:val="24"/>
          <w:szCs w:val="24"/>
        </w:rPr>
        <w:t xml:space="preserve">o Recebimento, Prazo de Entrega e </w:t>
      </w:r>
      <w:r>
        <w:rPr>
          <w:b/>
          <w:bCs/>
          <w:sz w:val="24"/>
          <w:szCs w:val="24"/>
        </w:rPr>
        <w:t>Fiscalização</w:t>
      </w:r>
    </w:p>
    <w:p w:rsidR="00B311CF" w:rsidRPr="00B311CF" w:rsidRDefault="001365A5" w:rsidP="00B311CF">
      <w:pPr>
        <w:rPr>
          <w:rFonts w:asciiTheme="minorHAnsi" w:hAnsiTheme="minorHAnsi"/>
          <w:b/>
          <w:bCs/>
          <w:sz w:val="22"/>
          <w:szCs w:val="24"/>
        </w:rPr>
      </w:pPr>
      <w:r w:rsidRPr="00B311CF">
        <w:rPr>
          <w:rFonts w:asciiTheme="minorHAnsi" w:hAnsiTheme="minorHAnsi"/>
          <w:szCs w:val="24"/>
        </w:rPr>
        <w:t>19.1 -</w:t>
      </w:r>
      <w:r w:rsidR="00B311CF" w:rsidRPr="00B311CF">
        <w:rPr>
          <w:rFonts w:asciiTheme="minorHAnsi" w:hAnsiTheme="minorHAnsi"/>
          <w:szCs w:val="24"/>
        </w:rPr>
        <w:t xml:space="preserve"> O prazo máximo para entrega das etapas das próteses (por etapas) deve ser:</w:t>
      </w:r>
    </w:p>
    <w:p w:rsidR="00B311CF" w:rsidRPr="00B311CF" w:rsidRDefault="00B311CF" w:rsidP="00E819C3">
      <w:pPr>
        <w:pStyle w:val="PargrafodaLista"/>
        <w:numPr>
          <w:ilvl w:val="0"/>
          <w:numId w:val="10"/>
        </w:numPr>
        <w:spacing w:after="0"/>
        <w:ind w:left="0" w:firstLine="0"/>
        <w:jc w:val="both"/>
        <w:rPr>
          <w:sz w:val="24"/>
          <w:szCs w:val="24"/>
        </w:rPr>
      </w:pPr>
      <w:r w:rsidRPr="00AE456D">
        <w:rPr>
          <w:sz w:val="24"/>
          <w:szCs w:val="24"/>
        </w:rPr>
        <w:t>Confecção de Prótese Total: Confecção de base de prova e plano de cera (7 dias corridos); montagem dos dentes (7 dias corridos); prensagem dos dentes (7 dias corridos).</w:t>
      </w:r>
    </w:p>
    <w:p w:rsidR="001365A5" w:rsidRPr="00B311CF" w:rsidRDefault="001365A5" w:rsidP="00E819C3">
      <w:pPr>
        <w:pStyle w:val="PargrafodaLista"/>
        <w:numPr>
          <w:ilvl w:val="1"/>
          <w:numId w:val="11"/>
        </w:numPr>
        <w:spacing w:after="0"/>
        <w:ind w:left="0" w:firstLine="0"/>
        <w:jc w:val="both"/>
        <w:rPr>
          <w:sz w:val="24"/>
          <w:szCs w:val="24"/>
        </w:rPr>
      </w:pPr>
      <w:r w:rsidRPr="00B311CF">
        <w:rPr>
          <w:sz w:val="24"/>
          <w:szCs w:val="24"/>
        </w:rPr>
        <w:t>- O objeto deverá conter as características mínimas e essenciais descritas</w:t>
      </w:r>
      <w:r w:rsidR="00B311CF" w:rsidRPr="00B311CF">
        <w:rPr>
          <w:sz w:val="24"/>
          <w:szCs w:val="24"/>
        </w:rPr>
        <w:t>:</w:t>
      </w:r>
    </w:p>
    <w:p w:rsidR="00B311CF" w:rsidRPr="00B311CF" w:rsidRDefault="00B311CF" w:rsidP="00E819C3">
      <w:pPr>
        <w:pStyle w:val="PargrafodaLista"/>
        <w:numPr>
          <w:ilvl w:val="0"/>
          <w:numId w:val="12"/>
        </w:numPr>
        <w:spacing w:after="0"/>
        <w:ind w:left="0" w:firstLine="0"/>
        <w:jc w:val="both"/>
        <w:rPr>
          <w:sz w:val="24"/>
          <w:szCs w:val="24"/>
        </w:rPr>
      </w:pPr>
      <w:r w:rsidRPr="00B311CF">
        <w:rPr>
          <w:sz w:val="24"/>
          <w:szCs w:val="24"/>
        </w:rPr>
        <w:t xml:space="preserve">Os dentes artificiais utilizados para a confecção das próteses deverão possuir as seguintes características: Prensagens múltiplas (no mínimo duas camadas); Resinas de alto peso molecular; </w:t>
      </w:r>
      <w:proofErr w:type="spellStart"/>
      <w:r w:rsidRPr="00B311CF">
        <w:rPr>
          <w:sz w:val="24"/>
          <w:szCs w:val="24"/>
        </w:rPr>
        <w:t>Crosslink</w:t>
      </w:r>
      <w:proofErr w:type="spellEnd"/>
      <w:r w:rsidRPr="00B311CF">
        <w:rPr>
          <w:sz w:val="24"/>
          <w:szCs w:val="24"/>
        </w:rPr>
        <w:t>. Além dessas características, para melhoria das propriedades físicas mecânicas dos dentes acrílicos convencionais, esses deverão apresentar pelo menos algum desses recursos tecnológicos: IPN: PMMA com cadeias poliméricas interpenetradas (</w:t>
      </w:r>
      <w:proofErr w:type="spellStart"/>
      <w:r w:rsidRPr="00B311CF">
        <w:rPr>
          <w:sz w:val="24"/>
          <w:szCs w:val="24"/>
        </w:rPr>
        <w:t>Interpenetrating</w:t>
      </w:r>
      <w:proofErr w:type="spellEnd"/>
      <w:r w:rsidRPr="00B311CF">
        <w:rPr>
          <w:sz w:val="24"/>
          <w:szCs w:val="24"/>
        </w:rPr>
        <w:t xml:space="preserve"> </w:t>
      </w:r>
      <w:proofErr w:type="spellStart"/>
      <w:r w:rsidRPr="00B311CF">
        <w:rPr>
          <w:sz w:val="24"/>
          <w:szCs w:val="24"/>
        </w:rPr>
        <w:t>Polymer</w:t>
      </w:r>
      <w:proofErr w:type="spellEnd"/>
      <w:r w:rsidRPr="00B311CF">
        <w:rPr>
          <w:sz w:val="24"/>
          <w:szCs w:val="24"/>
        </w:rPr>
        <w:t xml:space="preserve"> Network) ou DCL: Dupla Ligação Cruzada ou MRP: </w:t>
      </w:r>
      <w:proofErr w:type="spellStart"/>
      <w:r w:rsidRPr="00B311CF">
        <w:rPr>
          <w:sz w:val="24"/>
          <w:szCs w:val="24"/>
        </w:rPr>
        <w:t>Poliacrílico</w:t>
      </w:r>
      <w:proofErr w:type="spellEnd"/>
      <w:r w:rsidRPr="00B311CF">
        <w:rPr>
          <w:sz w:val="24"/>
          <w:szCs w:val="24"/>
        </w:rPr>
        <w:t xml:space="preserve"> Reforçado por Micropartículas10</w:t>
      </w:r>
    </w:p>
    <w:p w:rsidR="001365A5" w:rsidRDefault="001365A5" w:rsidP="001365A5">
      <w:pPr>
        <w:spacing w:line="276" w:lineRule="auto"/>
        <w:jc w:val="both"/>
        <w:rPr>
          <w:rFonts w:ascii="Calibri" w:hAnsi="Calibri"/>
          <w:szCs w:val="24"/>
        </w:rPr>
      </w:pPr>
      <w:r>
        <w:rPr>
          <w:rFonts w:ascii="Calibri" w:hAnsi="Calibri"/>
          <w:szCs w:val="24"/>
        </w:rPr>
        <w:t>19.3 - Os produtos deverão ser entregues acondicionados adequadamente em embalagens específicas para o transporte.</w:t>
      </w:r>
    </w:p>
    <w:p w:rsidR="001365A5" w:rsidRDefault="001365A5" w:rsidP="001365A5">
      <w:pPr>
        <w:spacing w:line="276" w:lineRule="auto"/>
        <w:jc w:val="both"/>
        <w:rPr>
          <w:rFonts w:ascii="Calibri" w:hAnsi="Calibri"/>
          <w:szCs w:val="24"/>
        </w:rPr>
      </w:pPr>
      <w:r>
        <w:rPr>
          <w:rFonts w:ascii="Calibri" w:hAnsi="Calibri"/>
          <w:szCs w:val="24"/>
        </w:rPr>
        <w:t>19.4 - O transporte deverá ser realizado em veículo adequado ao tipo de matéria prima observando-se a capacidade de lotação, estado de conservação.</w:t>
      </w:r>
    </w:p>
    <w:p w:rsidR="001365A5" w:rsidRPr="0007786B" w:rsidRDefault="001365A5" w:rsidP="001365A5">
      <w:pPr>
        <w:spacing w:line="276" w:lineRule="auto"/>
        <w:jc w:val="both"/>
        <w:rPr>
          <w:rFonts w:ascii="Calibri" w:hAnsi="Calibri"/>
          <w:szCs w:val="24"/>
        </w:rPr>
      </w:pPr>
      <w:r>
        <w:rPr>
          <w:rFonts w:ascii="Calibri" w:hAnsi="Calibri"/>
          <w:szCs w:val="24"/>
        </w:rPr>
        <w:t xml:space="preserve">19.5 -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1365A5" w:rsidRPr="00B1550F" w:rsidRDefault="001365A5" w:rsidP="001365A5">
      <w:pPr>
        <w:spacing w:line="276" w:lineRule="auto"/>
        <w:jc w:val="both"/>
        <w:rPr>
          <w:rFonts w:ascii="Calibri" w:hAnsi="Calibri"/>
          <w:szCs w:val="24"/>
        </w:rPr>
      </w:pPr>
      <w:r>
        <w:rPr>
          <w:rFonts w:ascii="Calibri" w:hAnsi="Calibri"/>
          <w:szCs w:val="24"/>
        </w:rPr>
        <w:t>19</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1365A5" w:rsidRPr="004A7691" w:rsidRDefault="001365A5" w:rsidP="001365A5">
      <w:pPr>
        <w:spacing w:line="276" w:lineRule="auto"/>
        <w:jc w:val="both"/>
        <w:rPr>
          <w:rFonts w:ascii="Calibri" w:hAnsi="Calibri"/>
          <w:szCs w:val="24"/>
        </w:rPr>
      </w:pPr>
      <w:r w:rsidRPr="00B1550F">
        <w:rPr>
          <w:rFonts w:ascii="Calibri" w:hAnsi="Calibri"/>
          <w:szCs w:val="24"/>
        </w:rPr>
        <w:t>1</w:t>
      </w:r>
      <w:r>
        <w:rPr>
          <w:rFonts w:ascii="Calibri" w:hAnsi="Calibri"/>
          <w:szCs w:val="24"/>
        </w:rPr>
        <w:t>9</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1</w:t>
      </w:r>
      <w:r>
        <w:rPr>
          <w:rFonts w:ascii="Calibri" w:hAnsi="Calibri"/>
          <w:szCs w:val="24"/>
        </w:rPr>
        <w:t>9</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8 </w:t>
      </w:r>
      <w:r w:rsidRPr="004A7691">
        <w:rPr>
          <w:rFonts w:ascii="Calibri" w:hAnsi="Calibri"/>
          <w:szCs w:val="24"/>
        </w:rPr>
        <w:t xml:space="preserve">- O Município de Tupaciguara, através de representante, </w:t>
      </w:r>
      <w:r>
        <w:rPr>
          <w:rFonts w:ascii="Calibri" w:hAnsi="Calibri"/>
          <w:szCs w:val="24"/>
        </w:rPr>
        <w:t xml:space="preserve">indicado pela secretaria </w:t>
      </w:r>
      <w:r>
        <w:rPr>
          <w:rFonts w:ascii="Calibri" w:hAnsi="Calibri"/>
          <w:szCs w:val="24"/>
        </w:rPr>
        <w:lastRenderedPageBreak/>
        <w:t xml:space="preserve">requisitante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20</w:t>
      </w:r>
      <w:r w:rsidRPr="004A7691">
        <w:rPr>
          <w:rFonts w:ascii="Calibri" w:hAnsi="Calibri"/>
          <w:b/>
          <w:bCs/>
          <w:szCs w:val="24"/>
        </w:rPr>
        <w:t xml:space="preserve"> - Do Preço e do Pagamento</w:t>
      </w:r>
    </w:p>
    <w:p w:rsidR="001365A5" w:rsidRPr="004A7691" w:rsidRDefault="001365A5" w:rsidP="001365A5">
      <w:pPr>
        <w:spacing w:line="276" w:lineRule="auto"/>
        <w:jc w:val="both"/>
        <w:rPr>
          <w:rFonts w:ascii="Calibri" w:hAnsi="Calibri"/>
          <w:szCs w:val="24"/>
        </w:rPr>
      </w:pPr>
      <w:r>
        <w:rPr>
          <w:rFonts w:ascii="Calibri" w:hAnsi="Calibri"/>
          <w:snapToGrid w:val="0"/>
          <w:szCs w:val="24"/>
        </w:rPr>
        <w:t>20</w:t>
      </w:r>
      <w:r w:rsidRPr="004A7691">
        <w:rPr>
          <w:rFonts w:ascii="Calibri" w:hAnsi="Calibri"/>
          <w:snapToGrid w:val="0"/>
          <w:szCs w:val="24"/>
        </w:rPr>
        <w:t xml:space="preserve">.1 - O pagamento será efetuado em conta corrente da empresa vencedora em </w:t>
      </w:r>
      <w:r w:rsidRPr="00A41651">
        <w:rPr>
          <w:rFonts w:ascii="Calibri" w:hAnsi="Calibri"/>
          <w:snapToGrid w:val="0"/>
          <w:szCs w:val="24"/>
        </w:rPr>
        <w:t>30 (trinta) dias, a contar do recebimento da Nota</w:t>
      </w:r>
      <w:r w:rsidRPr="004A7691">
        <w:rPr>
          <w:rFonts w:ascii="Calibri" w:hAnsi="Calibri"/>
          <w:snapToGrid w:val="0"/>
          <w:szCs w:val="24"/>
        </w:rPr>
        <w:t xml:space="preserve"> Fiscal </w:t>
      </w:r>
      <w:r>
        <w:rPr>
          <w:rFonts w:ascii="Calibri" w:hAnsi="Calibri"/>
          <w:snapToGrid w:val="0"/>
          <w:szCs w:val="24"/>
        </w:rPr>
        <w:t>pel</w:t>
      </w:r>
      <w:r w:rsidRPr="004A7691">
        <w:rPr>
          <w:rFonts w:ascii="Calibri" w:hAnsi="Calibri"/>
          <w:snapToGrid w:val="0"/>
          <w:szCs w:val="24"/>
        </w:rPr>
        <w:t>a Comissão de Recebimento de Mercadorias e Serviços do Município.</w:t>
      </w:r>
      <w:r w:rsidRPr="004A7691">
        <w:rPr>
          <w:rFonts w:ascii="Calibri" w:hAnsi="Calibri"/>
          <w:szCs w:val="24"/>
        </w:rPr>
        <w:t xml:space="preserve"> </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 xml:space="preserve">.3 - O pagamento será de acordo com os valores constantes na planilha de preços da proposta adjudicatária. </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4</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5</w:t>
      </w:r>
      <w:r w:rsidRPr="004A7691">
        <w:rPr>
          <w:rFonts w:ascii="Calibri" w:hAnsi="Calibri"/>
          <w:szCs w:val="24"/>
        </w:rPr>
        <w:t xml:space="preserve"> - Não haverá </w:t>
      </w:r>
      <w:r w:rsidR="00E40B42">
        <w:rPr>
          <w:rFonts w:ascii="Calibri" w:hAnsi="Calibri"/>
          <w:szCs w:val="24"/>
        </w:rPr>
        <w:t xml:space="preserve">sob </w:t>
      </w:r>
      <w:r w:rsidR="00E40B42" w:rsidRPr="004A7691">
        <w:rPr>
          <w:rFonts w:ascii="Calibri" w:hAnsi="Calibri"/>
          <w:szCs w:val="24"/>
        </w:rPr>
        <w:t>hipótese</w:t>
      </w:r>
      <w:r w:rsidRPr="004A7691">
        <w:rPr>
          <w:rFonts w:ascii="Calibri" w:hAnsi="Calibri"/>
          <w:szCs w:val="24"/>
        </w:rPr>
        <w:t xml:space="preserve"> alguma, pagamento antecipado.</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6</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7</w:t>
      </w:r>
      <w:r w:rsidRPr="004A7691">
        <w:rPr>
          <w:rFonts w:ascii="Calibri" w:hAnsi="Calibri"/>
          <w:szCs w:val="24"/>
        </w:rPr>
        <w:t xml:space="preserve"> - O pagamento somente será efetuado após o “atesto”, pelo servidor competente, da Nota Fiscal/Fatura.</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8</w:t>
      </w:r>
      <w:r w:rsidRPr="004A7691">
        <w:rPr>
          <w:rFonts w:ascii="Calibri" w:hAnsi="Calibri"/>
          <w:szCs w:val="24"/>
        </w:rPr>
        <w:t xml:space="preserve"> - O “atesto” fica condicionado à verificação da conformidade da Nota </w:t>
      </w:r>
      <w:r>
        <w:rPr>
          <w:rFonts w:ascii="Calibri" w:hAnsi="Calibri"/>
          <w:szCs w:val="24"/>
        </w:rPr>
        <w:t>Fiscal/Fatura apresentada pela c</w:t>
      </w:r>
      <w:r w:rsidRPr="004A7691">
        <w:rPr>
          <w:rFonts w:ascii="Calibri" w:hAnsi="Calibri"/>
          <w:szCs w:val="24"/>
        </w:rPr>
        <w:t>ontratada e do regular cumprimento das obrigações assumidas.</w:t>
      </w:r>
    </w:p>
    <w:p w:rsidR="001365A5" w:rsidRPr="004A7691" w:rsidRDefault="001365A5" w:rsidP="001365A5">
      <w:pPr>
        <w:spacing w:line="276" w:lineRule="auto"/>
        <w:jc w:val="both"/>
        <w:rPr>
          <w:rFonts w:ascii="Calibri" w:hAnsi="Calibri"/>
          <w:szCs w:val="24"/>
        </w:rPr>
      </w:pPr>
      <w:r>
        <w:rPr>
          <w:rFonts w:ascii="Calibri" w:hAnsi="Calibri"/>
          <w:szCs w:val="24"/>
        </w:rPr>
        <w:t>20.9</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0</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1</w:t>
      </w:r>
      <w:r w:rsidRPr="004A7691">
        <w:rPr>
          <w:rFonts w:ascii="Calibri" w:hAnsi="Calibri"/>
          <w:szCs w:val="24"/>
        </w:rPr>
        <w:t xml:space="preserve"> - A contratante não se responsabilizará por qualquer despesa que venha a ser efetuada pela contratada, que porventura não tenha sido acordada no contrato.</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 xml:space="preserve">21 </w:t>
      </w:r>
      <w:r w:rsidRPr="004A7691">
        <w:rPr>
          <w:rFonts w:ascii="Calibri" w:hAnsi="Calibri"/>
          <w:b/>
          <w:bCs/>
          <w:szCs w:val="24"/>
        </w:rPr>
        <w:t>- Das Penalidades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w:t>
      </w:r>
      <w:r w:rsidRPr="004A7691">
        <w:rPr>
          <w:rFonts w:ascii="Calibri" w:hAnsi="Calibri"/>
          <w:snapToGrid w:val="0"/>
          <w:szCs w:val="24"/>
        </w:rPr>
        <w:lastRenderedPageBreak/>
        <w:t>anos, enquanto perdurarem os motivos determinantes da punição ou até que seja promovida a reabilitação perante a própria autoridade que aplicou a penalidade.</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.2 - A </w:t>
      </w:r>
      <w:r>
        <w:rPr>
          <w:rFonts w:ascii="Calibri" w:hAnsi="Calibri"/>
          <w:snapToGrid w:val="0"/>
          <w:szCs w:val="24"/>
        </w:rPr>
        <w:t>contratada</w:t>
      </w:r>
      <w:r w:rsidRPr="004A7691">
        <w:rPr>
          <w:rFonts w:ascii="Calibri" w:hAnsi="Calibri"/>
          <w:snapToGrid w:val="0"/>
          <w:szCs w:val="24"/>
        </w:rPr>
        <w:t xml:space="preserve"> ficará sujeita às seguintes penalidades: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1365A5" w:rsidRPr="004A7691" w:rsidRDefault="001365A5" w:rsidP="00E819C3">
      <w:pPr>
        <w:pStyle w:val="PargrafodaLista"/>
        <w:numPr>
          <w:ilvl w:val="0"/>
          <w:numId w:val="4"/>
        </w:numPr>
        <w:spacing w:after="0"/>
        <w:ind w:left="0" w:firstLine="0"/>
        <w:jc w:val="both"/>
        <w:rPr>
          <w:rFonts w:cs="Times New Roman"/>
          <w:snapToGrid w:val="0"/>
          <w:sz w:val="24"/>
          <w:szCs w:val="24"/>
        </w:rPr>
      </w:pPr>
      <w:r w:rsidRPr="004A7691">
        <w:rPr>
          <w:rFonts w:cs="Times New Roman"/>
          <w:snapToGrid w:val="0"/>
          <w:sz w:val="24"/>
          <w:szCs w:val="24"/>
        </w:rPr>
        <w:t>Advertência.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.3 - A recusa injustificada da licitante vencedora em assinar o instrumento contratual e retirar a ordem de serviço, caracterizará descumprimento total da obrigação, ensejando as penalidades cabíveis. </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.4 - No processo de aplicação de penalidades é assegurado o direito ao contraditório e à ampla defesa, no prazo de 05 (cinco) dias úteis.</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22</w:t>
      </w:r>
      <w:r w:rsidRPr="004A7691">
        <w:rPr>
          <w:rFonts w:ascii="Calibri" w:hAnsi="Calibri"/>
          <w:b/>
          <w:bCs/>
          <w:snapToGrid w:val="0"/>
          <w:szCs w:val="24"/>
        </w:rPr>
        <w:t xml:space="preserve"> - Da Dotação Orçamentária</w:t>
      </w:r>
    </w:p>
    <w:p w:rsidR="001365A5" w:rsidRDefault="001365A5" w:rsidP="001365A5">
      <w:pPr>
        <w:spacing w:line="276" w:lineRule="auto"/>
        <w:jc w:val="both"/>
        <w:rPr>
          <w:rFonts w:ascii="Calibri" w:hAnsi="Calibri"/>
          <w:snapToGrid w:val="0"/>
          <w:szCs w:val="24"/>
        </w:rPr>
      </w:pPr>
      <w:r>
        <w:rPr>
          <w:rFonts w:ascii="Calibri" w:hAnsi="Calibri"/>
          <w:snapToGrid w:val="0"/>
          <w:szCs w:val="24"/>
        </w:rPr>
        <w:t>22</w:t>
      </w:r>
      <w:r w:rsidRPr="004A7691">
        <w:rPr>
          <w:rFonts w:ascii="Calibri" w:hAnsi="Calibri"/>
          <w:snapToGrid w:val="0"/>
          <w:szCs w:val="24"/>
        </w:rPr>
        <w:t>.1 - As despesas decorrentes desta licitação correrão por conta da</w:t>
      </w:r>
      <w:r>
        <w:rPr>
          <w:rFonts w:ascii="Calibri" w:hAnsi="Calibri"/>
          <w:snapToGrid w:val="0"/>
          <w:szCs w:val="24"/>
        </w:rPr>
        <w:t>s seguintes dotações</w:t>
      </w:r>
      <w:r w:rsidRPr="004A7691">
        <w:rPr>
          <w:rFonts w:ascii="Calibri" w:hAnsi="Calibri"/>
          <w:snapToGrid w:val="0"/>
          <w:szCs w:val="24"/>
        </w:rPr>
        <w:t xml:space="preserve"> orçamentária</w:t>
      </w:r>
      <w:r>
        <w:rPr>
          <w:rFonts w:ascii="Calibri" w:hAnsi="Calibri"/>
          <w:snapToGrid w:val="0"/>
          <w:szCs w:val="24"/>
        </w:rPr>
        <w:t>s</w:t>
      </w:r>
      <w:r w:rsidRPr="004A7691">
        <w:rPr>
          <w:rFonts w:ascii="Calibri" w:hAnsi="Calibri"/>
          <w:snapToGrid w:val="0"/>
          <w:szCs w:val="24"/>
        </w:rPr>
        <w:t>:</w:t>
      </w:r>
    </w:p>
    <w:p w:rsidR="006325F5" w:rsidRDefault="00925DCC" w:rsidP="00925DCC">
      <w:pPr>
        <w:spacing w:line="276" w:lineRule="auto"/>
        <w:rPr>
          <w:rFonts w:ascii="Calibri" w:hAnsi="Calibri"/>
          <w:b/>
          <w:szCs w:val="24"/>
        </w:rPr>
      </w:pPr>
      <w:r>
        <w:rPr>
          <w:rFonts w:ascii="Calibri" w:hAnsi="Calibri"/>
          <w:b/>
          <w:szCs w:val="24"/>
        </w:rPr>
        <w:t xml:space="preserve">04.01.01.10.301.0003.3.3.90.39 </w:t>
      </w:r>
      <w:r w:rsidR="006325F5">
        <w:rPr>
          <w:rFonts w:ascii="Calibri" w:hAnsi="Calibri"/>
          <w:b/>
          <w:szCs w:val="24"/>
        </w:rPr>
        <w:t xml:space="preserve">– Material de Consumo – Ficha </w:t>
      </w:r>
      <w:r>
        <w:rPr>
          <w:rFonts w:ascii="Calibri" w:hAnsi="Calibri"/>
          <w:b/>
          <w:szCs w:val="24"/>
        </w:rPr>
        <w:t>639</w:t>
      </w:r>
      <w:r w:rsidR="006325F5">
        <w:rPr>
          <w:rFonts w:ascii="Calibri" w:hAnsi="Calibri"/>
          <w:b/>
          <w:szCs w:val="24"/>
        </w:rPr>
        <w:t xml:space="preserve"> – 01.00</w:t>
      </w:r>
      <w:r>
        <w:rPr>
          <w:rFonts w:ascii="Calibri" w:hAnsi="Calibri"/>
          <w:b/>
          <w:szCs w:val="24"/>
        </w:rPr>
        <w:t>02.0002</w:t>
      </w:r>
      <w:r w:rsidR="006325F5">
        <w:rPr>
          <w:rFonts w:ascii="Calibri" w:hAnsi="Calibri"/>
          <w:b/>
          <w:szCs w:val="24"/>
        </w:rPr>
        <w:t>.000</w:t>
      </w:r>
      <w:r>
        <w:rPr>
          <w:rFonts w:ascii="Calibri" w:hAnsi="Calibri"/>
          <w:b/>
          <w:szCs w:val="24"/>
        </w:rPr>
        <w:t>2</w:t>
      </w:r>
    </w:p>
    <w:p w:rsidR="00925DCC" w:rsidRDefault="00925DCC" w:rsidP="00925DCC">
      <w:pPr>
        <w:spacing w:line="276" w:lineRule="auto"/>
        <w:rPr>
          <w:rFonts w:ascii="Calibri" w:hAnsi="Calibri"/>
          <w:b/>
          <w:szCs w:val="24"/>
        </w:rPr>
      </w:pPr>
      <w:r>
        <w:rPr>
          <w:rFonts w:ascii="Calibri" w:hAnsi="Calibri"/>
          <w:b/>
          <w:szCs w:val="24"/>
        </w:rPr>
        <w:t>04.01.01.10.301.0003.3.3.90.39 – Material de Consumo – Ficha 639 – 01.0055.0055.0055</w:t>
      </w:r>
    </w:p>
    <w:p w:rsidR="001365A5" w:rsidRDefault="001365A5" w:rsidP="001365A5">
      <w:pPr>
        <w:spacing w:line="276" w:lineRule="auto"/>
        <w:jc w:val="both"/>
        <w:rPr>
          <w:rFonts w:ascii="Calibri" w:hAnsi="Calibri"/>
          <w:b/>
          <w:bCs/>
          <w:szCs w:val="24"/>
        </w:rPr>
      </w:pPr>
    </w:p>
    <w:p w:rsidR="007B274C" w:rsidRPr="00C475C4" w:rsidRDefault="007B274C" w:rsidP="007B274C">
      <w:pPr>
        <w:spacing w:line="276" w:lineRule="auto"/>
        <w:jc w:val="both"/>
        <w:rPr>
          <w:rFonts w:asciiTheme="minorHAnsi" w:hAnsiTheme="minorHAnsi"/>
          <w:b/>
        </w:rPr>
      </w:pPr>
      <w:r>
        <w:rPr>
          <w:rFonts w:asciiTheme="minorHAnsi" w:hAnsiTheme="minorHAnsi"/>
          <w:b/>
        </w:rPr>
        <w:t>23</w:t>
      </w:r>
      <w:r w:rsidRPr="00C475C4">
        <w:rPr>
          <w:rFonts w:asciiTheme="minorHAnsi" w:hAnsiTheme="minorHAnsi"/>
          <w:b/>
        </w:rPr>
        <w:t xml:space="preserve"> - Da Validade Do Registro De Preços </w:t>
      </w:r>
    </w:p>
    <w:p w:rsidR="007B274C" w:rsidRPr="00C475C4" w:rsidRDefault="007B274C" w:rsidP="007B274C">
      <w:pPr>
        <w:spacing w:line="276" w:lineRule="auto"/>
        <w:jc w:val="both"/>
        <w:rPr>
          <w:rFonts w:asciiTheme="minorHAnsi" w:hAnsiTheme="minorHAnsi"/>
          <w:b/>
        </w:rPr>
      </w:pPr>
      <w:r>
        <w:rPr>
          <w:rFonts w:asciiTheme="minorHAnsi" w:hAnsiTheme="minorHAnsi"/>
        </w:rPr>
        <w:t>23.1 -</w:t>
      </w:r>
      <w:r w:rsidRPr="00C475C4">
        <w:rPr>
          <w:rFonts w:asciiTheme="minorHAnsi" w:hAnsiTheme="minorHAnsi"/>
        </w:rPr>
        <w:t xml:space="preserve"> O registro formalizado na ata a ser firmada entre</w:t>
      </w:r>
      <w:r>
        <w:rPr>
          <w:rFonts w:asciiTheme="minorHAnsi" w:hAnsiTheme="minorHAnsi"/>
        </w:rPr>
        <w:t xml:space="preserve"> o município de Tupaciguara</w:t>
      </w:r>
      <w:r w:rsidRPr="00C475C4">
        <w:rPr>
          <w:rFonts w:asciiTheme="minorHAnsi" w:hAnsiTheme="minorHAnsi"/>
        </w:rPr>
        <w:t xml:space="preserve"> e as empresas que apresentarem as propostas classificadas em primeiro lugar no presente certame, </w:t>
      </w:r>
      <w:r w:rsidRPr="00C475C4">
        <w:rPr>
          <w:rFonts w:asciiTheme="minorHAnsi" w:hAnsiTheme="minorHAnsi"/>
          <w:b/>
        </w:rPr>
        <w:t xml:space="preserve">terá validade de 12 (doze) meses, a partir da data de sua assinatura e publicação em qualquer meio oficial adotado por este município. </w:t>
      </w:r>
    </w:p>
    <w:p w:rsidR="007B274C" w:rsidRPr="00C475C4" w:rsidRDefault="007B274C" w:rsidP="007B274C">
      <w:pPr>
        <w:spacing w:line="276" w:lineRule="auto"/>
        <w:jc w:val="both"/>
        <w:rPr>
          <w:rFonts w:asciiTheme="minorHAnsi" w:hAnsiTheme="minorHAnsi"/>
        </w:rPr>
      </w:pPr>
      <w:r>
        <w:rPr>
          <w:rFonts w:asciiTheme="minorHAnsi" w:hAnsiTheme="minorHAnsi"/>
        </w:rPr>
        <w:t>23</w:t>
      </w:r>
      <w:r w:rsidRPr="00C475C4">
        <w:rPr>
          <w:rFonts w:asciiTheme="minorHAnsi" w:hAnsiTheme="minorHAnsi"/>
        </w:rPr>
        <w:t>.2</w:t>
      </w:r>
      <w:r>
        <w:rPr>
          <w:rFonts w:asciiTheme="minorHAnsi" w:hAnsiTheme="minorHAnsi"/>
        </w:rPr>
        <w:t xml:space="preserve"> -</w:t>
      </w:r>
      <w:r w:rsidRPr="00C475C4">
        <w:rPr>
          <w:rFonts w:asciiTheme="minorHAnsi" w:hAnsiTheme="minorHAnsi"/>
        </w:rPr>
        <w:t xml:space="preserve"> Durante o prazo de validade do registro de preços</w:t>
      </w:r>
      <w:r>
        <w:rPr>
          <w:rFonts w:asciiTheme="minorHAnsi" w:hAnsiTheme="minorHAnsi"/>
        </w:rPr>
        <w:t xml:space="preserve"> o município de Tupaciguara não ficará obrigado a comprar os </w:t>
      </w:r>
      <w:r w:rsidR="006B20C6">
        <w:rPr>
          <w:rFonts w:asciiTheme="minorHAnsi" w:hAnsiTheme="minorHAnsi"/>
        </w:rPr>
        <w:t>materiais</w:t>
      </w:r>
      <w:r w:rsidRPr="00C475C4">
        <w:rPr>
          <w:rFonts w:asciiTheme="minorHAnsi" w:hAnsiTheme="minorHAnsi"/>
        </w:rPr>
        <w:t xml:space="preserve">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7B274C" w:rsidRPr="00C475C4" w:rsidRDefault="007B274C" w:rsidP="007B274C">
      <w:pPr>
        <w:spacing w:line="276" w:lineRule="auto"/>
        <w:jc w:val="both"/>
        <w:rPr>
          <w:rFonts w:asciiTheme="minorHAnsi" w:hAnsiTheme="minorHAnsi"/>
        </w:rPr>
      </w:pPr>
      <w:r>
        <w:rPr>
          <w:rFonts w:asciiTheme="minorHAnsi" w:hAnsiTheme="minorHAnsi"/>
        </w:rPr>
        <w:lastRenderedPageBreak/>
        <w:t>23.3 -</w:t>
      </w:r>
      <w:r w:rsidRPr="00C475C4">
        <w:rPr>
          <w:rFonts w:asciiTheme="minorHAnsi" w:hAnsiTheme="minorHAnsi"/>
        </w:rPr>
        <w:t xml:space="preserve"> O direito de preferência de que trata o subitem anterior poderá ser exercido pelo beneficiário do registro quando o município de </w:t>
      </w:r>
      <w:r>
        <w:rPr>
          <w:rFonts w:asciiTheme="minorHAnsi" w:hAnsiTheme="minorHAnsi"/>
        </w:rPr>
        <w:t>Tupaciguara</w:t>
      </w:r>
      <w:r w:rsidRPr="00C475C4">
        <w:rPr>
          <w:rFonts w:asciiTheme="minorHAnsi" w:hAnsiTheme="minorHAnsi"/>
        </w:rPr>
        <w:t xml:space="preserve"> optar pela aquisição por meio legalmente permitido e o preço cotado neste for igual ou superior ao registrado. </w:t>
      </w:r>
    </w:p>
    <w:p w:rsidR="007B274C" w:rsidRPr="00C475C4" w:rsidRDefault="007B274C" w:rsidP="007B274C">
      <w:pPr>
        <w:spacing w:line="276" w:lineRule="auto"/>
        <w:jc w:val="both"/>
        <w:rPr>
          <w:rFonts w:asciiTheme="minorHAnsi" w:hAnsiTheme="minorHAnsi"/>
        </w:rPr>
      </w:pPr>
      <w:r>
        <w:rPr>
          <w:rFonts w:asciiTheme="minorHAnsi" w:hAnsiTheme="minorHAnsi"/>
        </w:rPr>
        <w:t xml:space="preserve">23.4 - O </w:t>
      </w:r>
      <w:r w:rsidR="004913F4">
        <w:rPr>
          <w:rFonts w:asciiTheme="minorHAnsi" w:hAnsiTheme="minorHAnsi"/>
        </w:rPr>
        <w:t>responsável pela</w:t>
      </w:r>
      <w:r w:rsidRPr="00C475C4">
        <w:rPr>
          <w:rFonts w:asciiTheme="minorHAnsi" w:hAnsiTheme="minorHAnsi"/>
        </w:rPr>
        <w:t xml:space="preserve"> ata de registro de preços acompanhará a evolução dos preços de mercado, com a finalidade de verificar sua compatibilidade com aqueles registrados na ata, sendo que serão considerados compatíveis com os de mercado, os preços registrados que forem iguais ou inferiores à média daqueles apurados pelo setor de compras e licitações. </w:t>
      </w:r>
    </w:p>
    <w:p w:rsidR="007B274C" w:rsidRPr="00555198" w:rsidRDefault="007B274C" w:rsidP="007B274C">
      <w:pPr>
        <w:spacing w:line="276" w:lineRule="auto"/>
        <w:jc w:val="both"/>
        <w:rPr>
          <w:rFonts w:asciiTheme="minorHAnsi" w:hAnsiTheme="minorHAnsi"/>
        </w:rPr>
      </w:pPr>
      <w:r>
        <w:rPr>
          <w:rFonts w:asciiTheme="minorHAnsi" w:hAnsiTheme="minorHAnsi"/>
        </w:rPr>
        <w:t>23.6 -</w:t>
      </w:r>
      <w:r w:rsidRPr="00555198">
        <w:rPr>
          <w:rFonts w:asciiTheme="minorHAnsi" w:hAnsiTheme="minorHAnsi"/>
        </w:rPr>
        <w:t xml:space="preserve"> A revisão dos preços registrados somente será possível </w:t>
      </w:r>
      <w:r w:rsidR="006B20C6">
        <w:rPr>
          <w:rFonts w:asciiTheme="minorHAnsi" w:hAnsiTheme="minorHAnsi"/>
        </w:rPr>
        <w:t>caso a empresa comprove mediante documentos fiscais de compra dos insumos, a necessidade do reequilíbrio.</w:t>
      </w:r>
    </w:p>
    <w:p w:rsidR="007B274C" w:rsidRPr="00C475C4" w:rsidRDefault="007B274C" w:rsidP="007B274C">
      <w:pPr>
        <w:spacing w:line="276" w:lineRule="auto"/>
        <w:jc w:val="both"/>
        <w:rPr>
          <w:rFonts w:asciiTheme="minorHAnsi" w:hAnsiTheme="minorHAnsi"/>
        </w:rPr>
      </w:pPr>
      <w:r w:rsidRPr="004913F4">
        <w:rPr>
          <w:rFonts w:asciiTheme="minorHAnsi" w:hAnsiTheme="minorHAnsi"/>
        </w:rPr>
        <w:t>23.7 -</w:t>
      </w:r>
      <w:r w:rsidRPr="00C475C4">
        <w:rPr>
          <w:rFonts w:asciiTheme="minorHAnsi" w:hAnsiTheme="minorHAnsi"/>
        </w:rPr>
        <w:t xml:space="preserve"> Caso seja constatado que o preço registrado na ata seja superior à média dos preços de mercado, </w:t>
      </w:r>
      <w:r>
        <w:rPr>
          <w:rFonts w:asciiTheme="minorHAnsi" w:hAnsiTheme="minorHAnsi"/>
        </w:rPr>
        <w:t>o</w:t>
      </w:r>
      <w:r w:rsidRPr="00C475C4">
        <w:rPr>
          <w:rFonts w:asciiTheme="minorHAnsi" w:hAnsiTheme="minorHAnsi"/>
        </w:rPr>
        <w:t xml:space="preserve"> </w:t>
      </w:r>
      <w:r w:rsidR="004913F4">
        <w:rPr>
          <w:rFonts w:asciiTheme="minorHAnsi" w:hAnsiTheme="minorHAnsi"/>
        </w:rPr>
        <w:t>responsável pela ata</w:t>
      </w:r>
      <w:r w:rsidRPr="00C475C4">
        <w:rPr>
          <w:rFonts w:asciiTheme="minorHAnsi" w:hAnsiTheme="minorHAnsi"/>
        </w:rPr>
        <w:t xml:space="preserve"> solicitará ao fornecedor, mediante correspondência, redução do preço registrado, de forma a adequá-lo aos níveis definidos no subitem anterior. </w:t>
      </w:r>
    </w:p>
    <w:p w:rsidR="007B274C" w:rsidRPr="00C475C4" w:rsidRDefault="007B274C" w:rsidP="007B274C">
      <w:pPr>
        <w:spacing w:line="276" w:lineRule="auto"/>
        <w:jc w:val="both"/>
        <w:rPr>
          <w:rFonts w:asciiTheme="minorHAnsi" w:hAnsiTheme="minorHAnsi"/>
        </w:rPr>
      </w:pPr>
      <w:r>
        <w:rPr>
          <w:rFonts w:asciiTheme="minorHAnsi" w:hAnsiTheme="minorHAnsi"/>
        </w:rPr>
        <w:t>23.8 -</w:t>
      </w:r>
      <w:r w:rsidRPr="00C475C4">
        <w:rPr>
          <w:rFonts w:asciiTheme="minorHAnsi" w:hAnsiTheme="minorHAnsi"/>
        </w:rPr>
        <w:t xml:space="preserve"> Caso o fornecedor não concorde em reduzir o preço, será liber</w:t>
      </w:r>
      <w:r>
        <w:rPr>
          <w:rFonts w:asciiTheme="minorHAnsi" w:hAnsiTheme="minorHAnsi"/>
        </w:rPr>
        <w:t>ado do compromisso assumido, e o Pregoeiro</w:t>
      </w:r>
      <w:r w:rsidRPr="00C475C4">
        <w:rPr>
          <w:rFonts w:asciiTheme="minorHAnsi" w:hAnsiTheme="minorHAnsi"/>
        </w:rPr>
        <w:t xml:space="preserve"> da ata deverá convocar, os demais fornecedores visando igual oportunidade de negociação. </w:t>
      </w:r>
    </w:p>
    <w:p w:rsidR="007B274C" w:rsidRPr="00C475C4" w:rsidRDefault="007B274C" w:rsidP="007B274C">
      <w:pPr>
        <w:spacing w:line="276" w:lineRule="auto"/>
        <w:jc w:val="both"/>
      </w:pPr>
      <w:r w:rsidRPr="004913F4">
        <w:rPr>
          <w:rFonts w:asciiTheme="minorHAnsi" w:hAnsiTheme="minorHAnsi"/>
        </w:rPr>
        <w:t>23.9 -</w:t>
      </w:r>
      <w:r w:rsidRPr="00C475C4">
        <w:rPr>
          <w:rFonts w:asciiTheme="minorHAnsi" w:hAnsiTheme="minorHAnsi"/>
        </w:rPr>
        <w:t xml:space="preserve"> Em hipótese de não haver êxito nas negociações de que </w:t>
      </w:r>
      <w:r>
        <w:rPr>
          <w:rFonts w:asciiTheme="minorHAnsi" w:hAnsiTheme="minorHAnsi"/>
        </w:rPr>
        <w:t xml:space="preserve">trata nos subitens anteriores, o </w:t>
      </w:r>
      <w:r w:rsidR="004913F4">
        <w:rPr>
          <w:rFonts w:asciiTheme="minorHAnsi" w:hAnsiTheme="minorHAnsi"/>
        </w:rPr>
        <w:t xml:space="preserve">responsável </w:t>
      </w:r>
      <w:r w:rsidRPr="00C475C4">
        <w:rPr>
          <w:rFonts w:asciiTheme="minorHAnsi" w:hAnsiTheme="minorHAnsi"/>
        </w:rPr>
        <w:t>procederá a revogação da ata, promovendo a compra por outros meios licitatórios.</w:t>
      </w:r>
    </w:p>
    <w:p w:rsidR="007B274C" w:rsidRDefault="007B274C"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2</w:t>
      </w:r>
      <w:r w:rsidR="007B274C">
        <w:rPr>
          <w:rFonts w:ascii="Calibri" w:hAnsi="Calibri"/>
          <w:b/>
          <w:bCs/>
          <w:szCs w:val="24"/>
        </w:rPr>
        <w:t>4</w:t>
      </w:r>
      <w:r w:rsidRPr="004A7691">
        <w:rPr>
          <w:rFonts w:ascii="Calibri" w:hAnsi="Calibri"/>
          <w:b/>
          <w:bCs/>
          <w:szCs w:val="24"/>
        </w:rPr>
        <w:t xml:space="preserve"> - Das Disposições Gerais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.1 - Nenhuma indenização será devida às licitantes pela elaboração ou pela apresentação de documentação referente ao presente Edital.</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.2 - A apresentação das propostas implicará na plena aceitação, por parte da licitante, das condições estabelecidas neste Edital e seus anexos.</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7B274C">
        <w:rPr>
          <w:rFonts w:ascii="Calibri" w:hAnsi="Calibri"/>
          <w:szCs w:val="24"/>
        </w:rPr>
        <w:t>4</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.5 - É facultada a</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1365A5" w:rsidRPr="004A7691" w:rsidRDefault="001365A5" w:rsidP="001365A5">
      <w:pPr>
        <w:spacing w:line="276" w:lineRule="auto"/>
        <w:jc w:val="both"/>
        <w:rPr>
          <w:rFonts w:ascii="Calibri" w:hAnsi="Calibri"/>
          <w:bCs/>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7B274C">
        <w:rPr>
          <w:rFonts w:ascii="Calibri" w:hAnsi="Calibri"/>
          <w:szCs w:val="24"/>
        </w:rPr>
        <w:t>4</w:t>
      </w:r>
      <w:r w:rsidRPr="004A7691">
        <w:rPr>
          <w:rFonts w:ascii="Calibri" w:hAnsi="Calibri"/>
          <w:szCs w:val="24"/>
        </w:rPr>
        <w:t xml:space="preserve">.9 - No caso de alteração deste Edital, no curso do prazo estabelecido para o recebimento </w:t>
      </w:r>
      <w:r w:rsidRPr="004A7691">
        <w:rPr>
          <w:rFonts w:ascii="Calibri" w:hAnsi="Calibri"/>
          <w:szCs w:val="24"/>
        </w:rPr>
        <w:lastRenderedPageBreak/>
        <w:t>das propostas de preços e documentos de habilitação, este prazo será reaberto, exceto quando, inquestionavelmente, a alteração não afetar a formulação das propostas.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1365A5" w:rsidRPr="004A7691" w:rsidRDefault="001365A5" w:rsidP="00E819C3">
      <w:pPr>
        <w:widowControl/>
        <w:numPr>
          <w:ilvl w:val="0"/>
          <w:numId w:val="2"/>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1365A5" w:rsidRPr="004A7691" w:rsidRDefault="001365A5" w:rsidP="00E819C3">
      <w:pPr>
        <w:widowControl/>
        <w:numPr>
          <w:ilvl w:val="0"/>
          <w:numId w:val="2"/>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1365A5" w:rsidRPr="004A7691" w:rsidRDefault="001365A5" w:rsidP="00E819C3">
      <w:pPr>
        <w:widowControl/>
        <w:numPr>
          <w:ilvl w:val="0"/>
          <w:numId w:val="2"/>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1365A5" w:rsidRPr="004A7691" w:rsidRDefault="001365A5" w:rsidP="00E819C3">
      <w:pPr>
        <w:widowControl/>
        <w:numPr>
          <w:ilvl w:val="0"/>
          <w:numId w:val="2"/>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Pr>
          <w:rFonts w:ascii="Calibri" w:hAnsi="Calibri"/>
          <w:bCs/>
          <w:szCs w:val="24"/>
        </w:rPr>
        <w:t>Tupaciguara</w:t>
      </w:r>
      <w:r w:rsidRPr="004A7691">
        <w:rPr>
          <w:rFonts w:ascii="Calibri" w:hAnsi="Calibri"/>
          <w:bCs/>
          <w:szCs w:val="24"/>
        </w:rPr>
        <w:t>;</w:t>
      </w:r>
    </w:p>
    <w:p w:rsidR="001365A5" w:rsidRPr="004A7691" w:rsidRDefault="001365A5" w:rsidP="00E819C3">
      <w:pPr>
        <w:widowControl/>
        <w:numPr>
          <w:ilvl w:val="0"/>
          <w:numId w:val="2"/>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.11 - O Município de Tupaciguara poderá, por despacho fundamentado d</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.12 - A nulidade do processo licitatório induz à do contrato, sem prejuízo do disposto no parágrafo único do artigo 59, da Lei Federal n</w:t>
      </w:r>
      <w:r>
        <w:rPr>
          <w:rFonts w:ascii="Calibri" w:hAnsi="Calibri"/>
          <w:bCs/>
          <w:szCs w:val="24"/>
        </w:rPr>
        <w:t xml:space="preserve">º. </w:t>
      </w:r>
      <w:r w:rsidRPr="004A7691">
        <w:rPr>
          <w:rFonts w:ascii="Calibri" w:hAnsi="Calibri"/>
          <w:bCs/>
          <w:szCs w:val="24"/>
        </w:rPr>
        <w:t xml:space="preserve"> 8.666/93.</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 xml:space="preserve">.14 - As decisões proferidas no presente processo serão publicadas no Diário Oficial dos Municípios Mineiros - AMM.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.15 - Na hipótese de não haver expediente no dia da abertura da presente licitação, ficará esta transferida para o primeiro dia útil subsequente, no mesmo local e horário, anteriormente estabelecidos.</w:t>
      </w:r>
    </w:p>
    <w:p w:rsidR="001365A5" w:rsidRPr="004A7691" w:rsidRDefault="001365A5" w:rsidP="001365A5">
      <w:pPr>
        <w:pStyle w:val="Corpodetexto"/>
        <w:spacing w:line="276" w:lineRule="auto"/>
        <w:rPr>
          <w:rFonts w:ascii="Calibri" w:hAnsi="Calibri"/>
          <w:szCs w:val="24"/>
        </w:rPr>
      </w:pPr>
      <w:r w:rsidRPr="004A7691">
        <w:rPr>
          <w:rFonts w:ascii="Calibri" w:hAnsi="Calibri" w:cs="Times New Roman"/>
          <w:snapToGrid w:val="0"/>
          <w:szCs w:val="24"/>
        </w:rPr>
        <w:t>2</w:t>
      </w:r>
      <w:r w:rsidR="007B274C">
        <w:rPr>
          <w:rFonts w:ascii="Calibri" w:hAnsi="Calibri" w:cs="Times New Roman"/>
          <w:snapToGrid w:val="0"/>
          <w:szCs w:val="24"/>
        </w:rPr>
        <w:t>4</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Pr>
          <w:rFonts w:ascii="Calibri" w:hAnsi="Calibri"/>
          <w:szCs w:val="24"/>
        </w:rPr>
        <w:t>s</w:t>
      </w:r>
      <w:r w:rsidRPr="004A7691">
        <w:rPr>
          <w:rFonts w:ascii="Calibri" w:hAnsi="Calibri"/>
          <w:szCs w:val="24"/>
        </w:rPr>
        <w:t xml:space="preserve"> demais sanções cabíveis. </w:t>
      </w:r>
    </w:p>
    <w:p w:rsidR="001365A5" w:rsidRDefault="001365A5" w:rsidP="001365A5">
      <w:pPr>
        <w:spacing w:line="276" w:lineRule="auto"/>
        <w:jc w:val="both"/>
        <w:rPr>
          <w:rFonts w:ascii="Calibri" w:hAnsi="Calibri"/>
          <w:bCs/>
          <w:szCs w:val="24"/>
        </w:rPr>
      </w:pPr>
      <w:r>
        <w:rPr>
          <w:rFonts w:ascii="Calibri" w:hAnsi="Calibri"/>
          <w:bCs/>
          <w:szCs w:val="24"/>
        </w:rPr>
        <w:t>2</w:t>
      </w:r>
      <w:r w:rsidR="007B274C">
        <w:rPr>
          <w:rFonts w:ascii="Calibri" w:hAnsi="Calibri"/>
          <w:bCs/>
          <w:szCs w:val="24"/>
        </w:rPr>
        <w:t>4</w:t>
      </w:r>
      <w:r>
        <w:rPr>
          <w:rFonts w:ascii="Calibri" w:hAnsi="Calibri"/>
          <w:bCs/>
          <w:szCs w:val="24"/>
        </w:rPr>
        <w:t>.17</w:t>
      </w:r>
      <w:r w:rsidRPr="004A7691">
        <w:rPr>
          <w:rFonts w:ascii="Calibri" w:hAnsi="Calibri"/>
          <w:bCs/>
          <w:szCs w:val="24"/>
        </w:rPr>
        <w:t xml:space="preserve"> - É facultado a</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ou à autoridade superior, em qualquer fase da licitação, a promoção de diligência destinada a esclarecer ou complementar a instrução do processo, vedada a inclusão posterior de documento ou informação que deva constar no ato da sessão pública.</w:t>
      </w:r>
    </w:p>
    <w:p w:rsidR="001365A5" w:rsidRDefault="001365A5" w:rsidP="001365A5">
      <w:pPr>
        <w:spacing w:line="276" w:lineRule="auto"/>
        <w:rPr>
          <w:rFonts w:ascii="Calibri" w:hAnsi="Calibri"/>
          <w:snapToGrid w:val="0"/>
          <w:szCs w:val="24"/>
        </w:rPr>
      </w:pPr>
      <w:r>
        <w:rPr>
          <w:rFonts w:ascii="Calibri" w:hAnsi="Calibri"/>
        </w:rPr>
        <w:t>2</w:t>
      </w:r>
      <w:r w:rsidR="007B274C">
        <w:rPr>
          <w:rFonts w:ascii="Calibri" w:hAnsi="Calibri"/>
        </w:rPr>
        <w:t>4</w:t>
      </w:r>
      <w:r>
        <w:rPr>
          <w:rFonts w:ascii="Calibri" w:hAnsi="Calibri"/>
        </w:rPr>
        <w:t xml:space="preserve">.18 - </w:t>
      </w:r>
      <w:r w:rsidRPr="00A672B6">
        <w:rPr>
          <w:rFonts w:ascii="Calibri" w:hAnsi="Calibri"/>
        </w:rPr>
        <w:t xml:space="preserve">Na análise da documentação e no julgamento das Propostas Comerciais, o Pregoeiro poderá, a seu critério, solicitar o assessoramento técnico de órgãos ou de profissionais </w:t>
      </w:r>
      <w:r w:rsidRPr="00A672B6">
        <w:rPr>
          <w:rFonts w:ascii="Calibri" w:hAnsi="Calibri"/>
        </w:rPr>
        <w:lastRenderedPageBreak/>
        <w:t>especializados;</w:t>
      </w:r>
    </w:p>
    <w:p w:rsidR="001365A5" w:rsidRPr="00A672B6" w:rsidRDefault="001365A5" w:rsidP="001365A5">
      <w:pPr>
        <w:spacing w:line="276" w:lineRule="auto"/>
        <w:jc w:val="both"/>
        <w:rPr>
          <w:rFonts w:ascii="Calibri" w:hAnsi="Calibri"/>
        </w:rPr>
      </w:pPr>
      <w:r>
        <w:rPr>
          <w:rFonts w:ascii="Calibri" w:hAnsi="Calibri"/>
        </w:rPr>
        <w:t>2</w:t>
      </w:r>
      <w:r w:rsidR="007B274C">
        <w:rPr>
          <w:rFonts w:ascii="Calibri" w:hAnsi="Calibri"/>
        </w:rPr>
        <w:t>4</w:t>
      </w:r>
      <w:r>
        <w:rPr>
          <w:rFonts w:ascii="Calibri" w:hAnsi="Calibri"/>
        </w:rPr>
        <w:t xml:space="preserve">.19 - </w:t>
      </w:r>
      <w:r w:rsidRPr="00A672B6">
        <w:rPr>
          <w:rFonts w:ascii="Calibri" w:hAnsi="Calibri"/>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1365A5" w:rsidRPr="00A672B6" w:rsidRDefault="001365A5" w:rsidP="001365A5">
      <w:pPr>
        <w:spacing w:line="276" w:lineRule="auto"/>
        <w:jc w:val="both"/>
        <w:rPr>
          <w:rFonts w:ascii="Calibri" w:hAnsi="Calibri"/>
        </w:rPr>
      </w:pPr>
      <w:r>
        <w:rPr>
          <w:rFonts w:ascii="Calibri" w:hAnsi="Calibri"/>
        </w:rPr>
        <w:t>2</w:t>
      </w:r>
      <w:r w:rsidR="007B274C">
        <w:rPr>
          <w:rFonts w:ascii="Calibri" w:hAnsi="Calibri"/>
        </w:rPr>
        <w:t>4</w:t>
      </w:r>
      <w:r>
        <w:rPr>
          <w:rFonts w:ascii="Calibri" w:hAnsi="Calibri"/>
        </w:rPr>
        <w:t xml:space="preserve">.20 - </w:t>
      </w:r>
      <w:r w:rsidRPr="00A672B6">
        <w:rPr>
          <w:rFonts w:ascii="Calibri" w:hAnsi="Calibri"/>
        </w:rPr>
        <w:t>O não cumprimento da diligência poderá ensejar a desclassificação da proposta ou a inabilitação do licitante;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Pr>
          <w:rFonts w:ascii="Calibri" w:hAnsi="Calibri"/>
          <w:snapToGrid w:val="0"/>
          <w:szCs w:val="24"/>
        </w:rPr>
        <w:t>.21</w:t>
      </w:r>
      <w:r w:rsidRPr="004A7691">
        <w:rPr>
          <w:rFonts w:ascii="Calibri" w:hAnsi="Calibri"/>
          <w:snapToGrid w:val="0"/>
          <w:szCs w:val="24"/>
        </w:rPr>
        <w:t xml:space="preserve"> - Quaisquer dúvidas porventura existentes sobre o disposto no presente Edital deverão ser obj</w:t>
      </w:r>
      <w:r>
        <w:rPr>
          <w:rFonts w:ascii="Calibri" w:hAnsi="Calibri"/>
          <w:snapToGrid w:val="0"/>
          <w:szCs w:val="24"/>
        </w:rPr>
        <w:t>eto de consulta, por escrito, ao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no Departamento de Licitação, localizado no 2º piso do Centro Administrativo, situado na Praça Antônio Alves de Faria s/nº</w:t>
      </w:r>
      <w:proofErr w:type="gramStart"/>
      <w:r>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Pr>
          <w:rFonts w:ascii="Calibri" w:hAnsi="Calibri"/>
          <w:snapToGrid w:val="0"/>
          <w:szCs w:val="24"/>
        </w:rPr>
        <w:t xml:space="preserve"> - </w:t>
      </w:r>
      <w:r w:rsidRPr="004A7691">
        <w:rPr>
          <w:rFonts w:ascii="Calibri" w:hAnsi="Calibri"/>
          <w:snapToGrid w:val="0"/>
          <w:szCs w:val="24"/>
        </w:rPr>
        <w:t xml:space="preserve">E-mail: </w:t>
      </w:r>
      <w:r>
        <w:rPr>
          <w:rFonts w:ascii="Calibri" w:hAnsi="Calibri"/>
          <w:snapToGrid w:val="0"/>
          <w:szCs w:val="24"/>
        </w:rPr>
        <w:t>licitacaogestao20212024@gmail.com</w:t>
      </w:r>
      <w:hyperlink r:id="rId22" w:history="1"/>
      <w:r w:rsidRPr="004A7691">
        <w:rPr>
          <w:rFonts w:ascii="Calibri" w:hAnsi="Calibri"/>
          <w:snapToGrid w:val="0"/>
          <w:szCs w:val="24"/>
        </w:rPr>
        <w:t xml:space="preserve">.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Pr>
          <w:rFonts w:ascii="Calibri" w:hAnsi="Calibri"/>
          <w:snapToGrid w:val="0"/>
          <w:szCs w:val="24"/>
        </w:rPr>
        <w:t>.22</w:t>
      </w:r>
      <w:r w:rsidRPr="004A7691">
        <w:rPr>
          <w:rFonts w:ascii="Calibri" w:hAnsi="Calibri"/>
          <w:snapToGrid w:val="0"/>
          <w:szCs w:val="24"/>
        </w:rPr>
        <w:t xml:space="preserve"> - Para dirimir, na esfera judicial, as questões oriundas do presente Edital, será competente o juízo da Comarca de Tupaciguara/MG.</w:t>
      </w:r>
    </w:p>
    <w:p w:rsidR="001365A5" w:rsidRPr="004A7691" w:rsidRDefault="001365A5" w:rsidP="001365A5">
      <w:pPr>
        <w:spacing w:line="276" w:lineRule="auto"/>
        <w:jc w:val="both"/>
        <w:rPr>
          <w:rFonts w:ascii="Calibri" w:hAnsi="Calibri"/>
          <w:szCs w:val="24"/>
        </w:rPr>
      </w:pPr>
      <w:r>
        <w:rPr>
          <w:rFonts w:ascii="Calibri" w:hAnsi="Calibri"/>
          <w:szCs w:val="24"/>
        </w:rPr>
        <w:t>2</w:t>
      </w:r>
      <w:r w:rsidR="007B274C">
        <w:rPr>
          <w:rFonts w:ascii="Calibri" w:hAnsi="Calibri"/>
          <w:szCs w:val="24"/>
        </w:rPr>
        <w:t>4</w:t>
      </w:r>
      <w:r>
        <w:rPr>
          <w:rFonts w:ascii="Calibri" w:hAnsi="Calibri"/>
          <w:szCs w:val="24"/>
        </w:rPr>
        <w:t>.23</w:t>
      </w:r>
      <w:r w:rsidRPr="004A7691">
        <w:rPr>
          <w:rFonts w:ascii="Calibri" w:hAnsi="Calibri"/>
          <w:szCs w:val="24"/>
        </w:rPr>
        <w:t xml:space="preserve"> - Cópias do Edital e seus anexos serão fornecidos, gratuitamente, mediante recibo, nos horários de 08h00min as 11h00min e 12h30min as 17h00min, no endereço refe</w:t>
      </w:r>
      <w:r>
        <w:rPr>
          <w:rFonts w:ascii="Calibri" w:hAnsi="Calibri"/>
          <w:szCs w:val="24"/>
        </w:rPr>
        <w:t xml:space="preserve">rido no preâmbulo deste Edital, além de estar disponível pela internet, no site da prefeitura </w:t>
      </w:r>
      <w:hyperlink r:id="rId23" w:history="1">
        <w:r w:rsidRPr="00C65B7F">
          <w:rPr>
            <w:rStyle w:val="Hyperlink"/>
            <w:rFonts w:ascii="Calibri" w:hAnsi="Calibri"/>
            <w:szCs w:val="24"/>
          </w:rPr>
          <w:t>https://www.tupaciguara.mg.gov.br/editais/</w:t>
        </w:r>
      </w:hyperlink>
      <w:r>
        <w:rPr>
          <w:rFonts w:ascii="Calibri" w:hAnsi="Calibri"/>
          <w:szCs w:val="24"/>
        </w:rPr>
        <w:t xml:space="preserve"> e no site https://www.licitanet.com.br</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 xml:space="preserve"> - Os casos omissos serão resolvidos com aplicação subsidiária da Lei nº. 8.666/93 e os princípios gerais de direito.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.2</w:t>
      </w:r>
      <w:r w:rsidR="001B1B51">
        <w:rPr>
          <w:rFonts w:ascii="Calibri" w:hAnsi="Calibri"/>
          <w:snapToGrid w:val="0"/>
          <w:szCs w:val="24"/>
        </w:rPr>
        <w:t>5</w:t>
      </w:r>
      <w:r w:rsidRPr="004A7691">
        <w:rPr>
          <w:rFonts w:ascii="Calibri" w:hAnsi="Calibri"/>
          <w:snapToGrid w:val="0"/>
          <w:szCs w:val="24"/>
        </w:rPr>
        <w:t xml:space="preserve"> - Fazem parte integrante deste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 xml:space="preserve">            Anexo I - Modelo de Proposta.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ab/>
        <w:t>Anexo I</w:t>
      </w:r>
      <w:r>
        <w:rPr>
          <w:rFonts w:ascii="Calibri" w:hAnsi="Calibri"/>
          <w:snapToGrid w:val="0"/>
          <w:szCs w:val="24"/>
        </w:rPr>
        <w:t xml:space="preserve">I - </w:t>
      </w:r>
      <w:r w:rsidRPr="004A7691">
        <w:rPr>
          <w:rFonts w:ascii="Calibri" w:hAnsi="Calibri"/>
          <w:snapToGrid w:val="0"/>
          <w:szCs w:val="24"/>
        </w:rPr>
        <w:t>Termo de Referência</w:t>
      </w:r>
      <w:r>
        <w:rPr>
          <w:rFonts w:ascii="Calibri" w:hAnsi="Calibri"/>
          <w:snapToGrid w:val="0"/>
          <w:szCs w:val="24"/>
        </w:rPr>
        <w:t>.</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ab/>
        <w:t>Anexo I</w:t>
      </w:r>
      <w:r w:rsidR="001B1B51">
        <w:rPr>
          <w:rFonts w:ascii="Calibri" w:hAnsi="Calibri"/>
          <w:snapToGrid w:val="0"/>
          <w:szCs w:val="24"/>
        </w:rPr>
        <w:t>II</w:t>
      </w:r>
      <w:r>
        <w:rPr>
          <w:rFonts w:ascii="Calibri" w:hAnsi="Calibri"/>
          <w:snapToGrid w:val="0"/>
          <w:szCs w:val="24"/>
        </w:rPr>
        <w:t xml:space="preserve"> - </w:t>
      </w:r>
      <w:r w:rsidRPr="004A7691">
        <w:rPr>
          <w:rFonts w:ascii="Calibri" w:hAnsi="Calibri"/>
          <w:snapToGrid w:val="0"/>
          <w:szCs w:val="24"/>
        </w:rPr>
        <w:t xml:space="preserve">Declaração de </w:t>
      </w:r>
      <w:r w:rsidR="000A1EF4">
        <w:rPr>
          <w:rFonts w:ascii="Calibri" w:hAnsi="Calibri"/>
          <w:snapToGrid w:val="0"/>
          <w:szCs w:val="24"/>
        </w:rPr>
        <w:t>que cumpre os requisitos de habilitação.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ab/>
        <w:t xml:space="preserve">Anexo </w:t>
      </w:r>
      <w:r w:rsidR="001B1B51">
        <w:rPr>
          <w:rFonts w:ascii="Calibri" w:hAnsi="Calibri"/>
          <w:snapToGrid w:val="0"/>
          <w:szCs w:val="24"/>
        </w:rPr>
        <w:t>I</w:t>
      </w:r>
      <w:r w:rsidRPr="004A7691">
        <w:rPr>
          <w:rFonts w:ascii="Calibri" w:hAnsi="Calibri"/>
          <w:snapToGrid w:val="0"/>
          <w:szCs w:val="24"/>
        </w:rPr>
        <w:t>V</w:t>
      </w:r>
      <w:r>
        <w:rPr>
          <w:rFonts w:ascii="Calibri" w:hAnsi="Calibri"/>
          <w:snapToGrid w:val="0"/>
          <w:szCs w:val="24"/>
        </w:rPr>
        <w:t xml:space="preserve"> - </w:t>
      </w:r>
      <w:r w:rsidRPr="004A7691">
        <w:rPr>
          <w:rFonts w:ascii="Calibri" w:hAnsi="Calibri"/>
          <w:snapToGrid w:val="0"/>
          <w:szCs w:val="24"/>
        </w:rPr>
        <w:t>D</w:t>
      </w:r>
      <w:r>
        <w:rPr>
          <w:rFonts w:ascii="Calibri" w:hAnsi="Calibri"/>
          <w:snapToGrid w:val="0"/>
          <w:szCs w:val="24"/>
        </w:rPr>
        <w:t>eclaração que não Emprega Menor.</w:t>
      </w:r>
    </w:p>
    <w:p w:rsidR="001365A5" w:rsidRPr="004A7691" w:rsidRDefault="001365A5" w:rsidP="001365A5">
      <w:pPr>
        <w:spacing w:line="276" w:lineRule="auto"/>
        <w:ind w:firstLine="708"/>
        <w:jc w:val="both"/>
        <w:rPr>
          <w:rFonts w:ascii="Calibri" w:hAnsi="Calibri"/>
          <w:snapToGrid w:val="0"/>
          <w:szCs w:val="24"/>
        </w:rPr>
      </w:pPr>
      <w:r w:rsidRPr="004A7691">
        <w:rPr>
          <w:rFonts w:ascii="Calibri" w:hAnsi="Calibri"/>
          <w:snapToGrid w:val="0"/>
          <w:szCs w:val="24"/>
        </w:rPr>
        <w:t>Anexo V</w:t>
      </w:r>
      <w:r>
        <w:rPr>
          <w:rFonts w:ascii="Calibri" w:hAnsi="Calibri"/>
          <w:snapToGrid w:val="0"/>
          <w:szCs w:val="24"/>
        </w:rPr>
        <w:t xml:space="preserve"> - </w:t>
      </w:r>
      <w:r w:rsidRPr="004A7691">
        <w:rPr>
          <w:rFonts w:ascii="Calibri" w:hAnsi="Calibri"/>
          <w:snapToGrid w:val="0"/>
          <w:szCs w:val="24"/>
        </w:rPr>
        <w:t xml:space="preserve">Minuta de </w:t>
      </w:r>
      <w:r w:rsidR="001B1B51">
        <w:rPr>
          <w:rFonts w:ascii="Calibri" w:hAnsi="Calibri"/>
          <w:snapToGrid w:val="0"/>
          <w:szCs w:val="24"/>
        </w:rPr>
        <w:t>Ata de Registro de Preço</w:t>
      </w:r>
    </w:p>
    <w:p w:rsidR="001365A5" w:rsidRDefault="006325F5" w:rsidP="006325F5">
      <w:pPr>
        <w:spacing w:line="276" w:lineRule="auto"/>
        <w:rPr>
          <w:rFonts w:ascii="Calibri" w:hAnsi="Calibri"/>
          <w:snapToGrid w:val="0"/>
          <w:szCs w:val="24"/>
        </w:rPr>
      </w:pPr>
      <w:r>
        <w:rPr>
          <w:rFonts w:ascii="Calibri" w:hAnsi="Calibri"/>
          <w:snapToGrid w:val="0"/>
          <w:szCs w:val="24"/>
        </w:rPr>
        <w:tab/>
        <w:t>Anexo VI – Modelo de Declaração de enquadramento ME/EPP</w:t>
      </w:r>
    </w:p>
    <w:p w:rsidR="006325F5" w:rsidRDefault="006325F5" w:rsidP="006325F5">
      <w:pPr>
        <w:spacing w:line="276" w:lineRule="auto"/>
        <w:rPr>
          <w:rFonts w:ascii="Calibri" w:hAnsi="Calibri"/>
          <w:snapToGrid w:val="0"/>
          <w:szCs w:val="24"/>
        </w:rPr>
      </w:pPr>
    </w:p>
    <w:p w:rsidR="006325F5" w:rsidRDefault="006325F5" w:rsidP="006325F5">
      <w:pPr>
        <w:spacing w:line="276" w:lineRule="auto"/>
        <w:rPr>
          <w:rFonts w:ascii="Calibri" w:hAnsi="Calibri"/>
          <w:snapToGrid w:val="0"/>
          <w:szCs w:val="24"/>
        </w:rPr>
      </w:pPr>
    </w:p>
    <w:p w:rsidR="006325F5" w:rsidRDefault="006325F5" w:rsidP="006325F5">
      <w:pPr>
        <w:spacing w:line="276" w:lineRule="auto"/>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6D222A">
        <w:rPr>
          <w:rFonts w:ascii="Calibri" w:hAnsi="Calibri"/>
          <w:snapToGrid w:val="0"/>
          <w:szCs w:val="24"/>
        </w:rPr>
        <w:t>25</w:t>
      </w:r>
      <w:r>
        <w:rPr>
          <w:rFonts w:ascii="Calibri" w:hAnsi="Calibri"/>
          <w:snapToGrid w:val="0"/>
          <w:szCs w:val="24"/>
        </w:rPr>
        <w:t xml:space="preserve"> de </w:t>
      </w:r>
      <w:r w:rsidR="006D222A">
        <w:rPr>
          <w:rFonts w:ascii="Calibri" w:hAnsi="Calibri"/>
          <w:snapToGrid w:val="0"/>
          <w:szCs w:val="24"/>
        </w:rPr>
        <w:t>Outubro</w:t>
      </w:r>
      <w:proofErr w:type="gramStart"/>
      <w:r w:rsidR="006D222A">
        <w:rPr>
          <w:rFonts w:ascii="Calibri" w:hAnsi="Calibri"/>
          <w:snapToGrid w:val="0"/>
          <w:szCs w:val="24"/>
        </w:rPr>
        <w:t xml:space="preserve"> </w:t>
      </w:r>
      <w:r>
        <w:rPr>
          <w:rFonts w:ascii="Calibri" w:hAnsi="Calibri"/>
          <w:snapToGrid w:val="0"/>
          <w:szCs w:val="24"/>
        </w:rPr>
        <w:t xml:space="preserve"> </w:t>
      </w:r>
      <w:proofErr w:type="gramEnd"/>
      <w:r>
        <w:rPr>
          <w:rFonts w:ascii="Calibri" w:hAnsi="Calibri"/>
          <w:snapToGrid w:val="0"/>
          <w:szCs w:val="24"/>
        </w:rPr>
        <w:t xml:space="preserve">de </w:t>
      </w:r>
      <w:r w:rsidR="00CB0388">
        <w:rPr>
          <w:rFonts w:ascii="Calibri" w:hAnsi="Calibri"/>
          <w:snapToGrid w:val="0"/>
          <w:szCs w:val="24"/>
        </w:rPr>
        <w:t>2021</w:t>
      </w:r>
      <w:r>
        <w:rPr>
          <w:rFonts w:ascii="Calibri" w:hAnsi="Calibri"/>
          <w:snapToGrid w:val="0"/>
          <w:szCs w:val="24"/>
        </w:rPr>
        <w:t>.</w:t>
      </w: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r>
        <w:rPr>
          <w:rFonts w:ascii="Calibri" w:hAnsi="Calibri"/>
          <w:snapToGrid w:val="0"/>
          <w:szCs w:val="24"/>
        </w:rPr>
        <w:t>________________________________</w:t>
      </w:r>
    </w:p>
    <w:p w:rsidR="001365A5" w:rsidRDefault="001365A5" w:rsidP="001365A5">
      <w:pPr>
        <w:spacing w:line="276" w:lineRule="auto"/>
        <w:jc w:val="center"/>
        <w:rPr>
          <w:rFonts w:ascii="Calibri" w:hAnsi="Calibri"/>
          <w:bCs/>
          <w:szCs w:val="24"/>
        </w:rPr>
      </w:pPr>
      <w:r>
        <w:rPr>
          <w:rFonts w:ascii="Calibri" w:hAnsi="Calibri"/>
          <w:bCs/>
          <w:szCs w:val="24"/>
        </w:rPr>
        <w:t>Gustavo Cardoso Fernandes</w:t>
      </w:r>
    </w:p>
    <w:p w:rsidR="001B1B51" w:rsidRPr="000A1EF4" w:rsidRDefault="001365A5" w:rsidP="000A1EF4">
      <w:pPr>
        <w:spacing w:line="276" w:lineRule="auto"/>
        <w:jc w:val="center"/>
        <w:rPr>
          <w:rFonts w:ascii="Calibri" w:hAnsi="Calibri"/>
          <w:bCs/>
          <w:szCs w:val="24"/>
        </w:rPr>
      </w:pPr>
      <w:r>
        <w:rPr>
          <w:rFonts w:ascii="Calibri" w:hAnsi="Calibri"/>
          <w:bCs/>
          <w:szCs w:val="24"/>
        </w:rPr>
        <w:t>Pregoeiro Eletrônico</w:t>
      </w:r>
    </w:p>
    <w:p w:rsidR="00F748BA" w:rsidRDefault="00F748BA" w:rsidP="00F748BA">
      <w:pPr>
        <w:spacing w:line="276" w:lineRule="auto"/>
        <w:rPr>
          <w:rFonts w:ascii="Calibri" w:hAnsi="Calibri"/>
          <w:b/>
          <w:bCs/>
          <w:szCs w:val="24"/>
        </w:rPr>
      </w:pPr>
    </w:p>
    <w:p w:rsidR="006D222A" w:rsidRDefault="006D222A"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E819C3">
      <w:pPr>
        <w:widowControl/>
        <w:numPr>
          <w:ilvl w:val="0"/>
          <w:numId w:val="5"/>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6325F5" w:rsidRPr="00652ED7" w:rsidRDefault="00652ED7" w:rsidP="00652ED7">
      <w:pPr>
        <w:spacing w:line="276" w:lineRule="auto"/>
        <w:jc w:val="both"/>
        <w:rPr>
          <w:rFonts w:ascii="Calibri" w:hAnsi="Calibri"/>
          <w:szCs w:val="24"/>
        </w:rPr>
      </w:pPr>
      <w:r w:rsidRPr="00652ED7">
        <w:rPr>
          <w:rFonts w:ascii="Calibri" w:hAnsi="Calibri"/>
          <w:snapToGrid w:val="0"/>
          <w:szCs w:val="24"/>
        </w:rPr>
        <w:t>Registro de Preço para eventual contratação</w:t>
      </w:r>
      <w:r w:rsidR="00C94AFC">
        <w:rPr>
          <w:rFonts w:ascii="Calibri" w:hAnsi="Calibri"/>
          <w:snapToGrid w:val="0"/>
          <w:szCs w:val="24"/>
        </w:rPr>
        <w:t xml:space="preserve"> de laboratório de prótese dentá</w:t>
      </w:r>
      <w:r w:rsidRPr="00652ED7">
        <w:rPr>
          <w:rFonts w:ascii="Calibri" w:hAnsi="Calibri"/>
          <w:snapToGrid w:val="0"/>
          <w:szCs w:val="24"/>
        </w:rPr>
        <w:t>ria, nas quantidades e especificações contidas no termo de referência.</w:t>
      </w:r>
    </w:p>
    <w:p w:rsidR="00F15C75" w:rsidRPr="00F15C75" w:rsidRDefault="00F15C75" w:rsidP="00E5135F">
      <w:pPr>
        <w:spacing w:line="276" w:lineRule="auto"/>
        <w:jc w:val="both"/>
        <w:rPr>
          <w:rFonts w:ascii="Calibri" w:hAnsi="Calibri"/>
          <w:szCs w:val="24"/>
        </w:rPr>
      </w:pPr>
    </w:p>
    <w:p w:rsidR="00BC474B" w:rsidRPr="004A7691" w:rsidRDefault="00BC474B" w:rsidP="00E819C3">
      <w:pPr>
        <w:numPr>
          <w:ilvl w:val="0"/>
          <w:numId w:val="5"/>
        </w:numPr>
        <w:spacing w:line="276" w:lineRule="auto"/>
        <w:ind w:hanging="720"/>
        <w:jc w:val="both"/>
        <w:rPr>
          <w:rFonts w:ascii="Calibri" w:hAnsi="Calibri"/>
          <w:b/>
          <w:szCs w:val="24"/>
        </w:rPr>
      </w:pPr>
      <w:r w:rsidRPr="004A7691">
        <w:rPr>
          <w:rFonts w:ascii="Calibri" w:hAnsi="Calibri"/>
          <w:b/>
          <w:szCs w:val="24"/>
        </w:rPr>
        <w:t>Justificativa</w:t>
      </w:r>
    </w:p>
    <w:p w:rsidR="00114757" w:rsidRDefault="00114757" w:rsidP="00114757">
      <w:pPr>
        <w:pStyle w:val="PargrafodaLista"/>
        <w:spacing w:after="0"/>
        <w:ind w:left="0"/>
        <w:jc w:val="both"/>
      </w:pPr>
      <w:r>
        <w:t>Diante do cenário de necessidade de próteses dentárias no município de Tupaciguara, faz-se necessária a implantação e implementação do LRPD, visando avançar na proposta de reabilitação protética dentária. A terceirização de um laboratório privado é a opção mais viável ao município no presente momento.</w:t>
      </w:r>
    </w:p>
    <w:p w:rsidR="006325F5" w:rsidRDefault="006325F5" w:rsidP="00A41651">
      <w:pPr>
        <w:spacing w:line="276" w:lineRule="auto"/>
        <w:jc w:val="both"/>
        <w:rPr>
          <w:rFonts w:ascii="Calibri" w:hAnsi="Calibri"/>
        </w:rPr>
      </w:pPr>
    </w:p>
    <w:p w:rsidR="008B0069" w:rsidRDefault="008B0069" w:rsidP="00E819C3">
      <w:pPr>
        <w:numPr>
          <w:ilvl w:val="0"/>
          <w:numId w:val="5"/>
        </w:numPr>
        <w:spacing w:line="276" w:lineRule="auto"/>
        <w:ind w:hanging="720"/>
        <w:jc w:val="both"/>
        <w:rPr>
          <w:rFonts w:ascii="Calibri" w:hAnsi="Calibri"/>
          <w:b/>
        </w:rPr>
      </w:pPr>
      <w:r w:rsidRPr="008B0069">
        <w:rPr>
          <w:rFonts w:ascii="Calibri" w:hAnsi="Calibri"/>
          <w:b/>
        </w:rPr>
        <w:t>D</w:t>
      </w:r>
      <w:r w:rsidR="00824E3B">
        <w:rPr>
          <w:rFonts w:ascii="Calibri" w:hAnsi="Calibri"/>
          <w:b/>
        </w:rPr>
        <w:t>i</w:t>
      </w:r>
      <w:r w:rsidRPr="008B0069">
        <w:rPr>
          <w:rFonts w:ascii="Calibri" w:hAnsi="Calibri"/>
          <w:b/>
        </w:rPr>
        <w:t>scriminação dos itens</w:t>
      </w:r>
      <w:r w:rsidR="00B523B6">
        <w:rPr>
          <w:rFonts w:ascii="Calibri" w:hAnsi="Calibri"/>
          <w:b/>
        </w:rPr>
        <w:t xml:space="preserve"> e valor máximo para contratação</w:t>
      </w:r>
      <w:r w:rsidR="00862E0E">
        <w:rPr>
          <w:rFonts w:ascii="Calibri" w:hAnsi="Calibri"/>
          <w:b/>
        </w:rPr>
        <w:t xml:space="preserve"> unitário</w:t>
      </w:r>
    </w:p>
    <w:p w:rsidR="002919C5" w:rsidRDefault="002919C5" w:rsidP="003D659D">
      <w:pPr>
        <w:spacing w:line="276" w:lineRule="auto"/>
        <w:jc w:val="both"/>
        <w:rPr>
          <w:rFonts w:ascii="Calibri" w:hAnsi="Calibri"/>
        </w:rPr>
      </w:pPr>
    </w:p>
    <w:tbl>
      <w:tblPr>
        <w:tblStyle w:val="TabelaSimples11"/>
        <w:tblW w:w="11724" w:type="dxa"/>
        <w:tblInd w:w="-1565" w:type="dxa"/>
        <w:tblLook w:val="04A0" w:firstRow="1" w:lastRow="0" w:firstColumn="1" w:lastColumn="0" w:noHBand="0" w:noVBand="1"/>
      </w:tblPr>
      <w:tblGrid>
        <w:gridCol w:w="644"/>
        <w:gridCol w:w="775"/>
        <w:gridCol w:w="996"/>
        <w:gridCol w:w="946"/>
        <w:gridCol w:w="7226"/>
        <w:gridCol w:w="1137"/>
      </w:tblGrid>
      <w:tr w:rsidR="00B523B6" w:rsidRPr="00CB4E7C" w:rsidTr="00652ED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B523B6" w:rsidRPr="00CB4E7C" w:rsidRDefault="00B523B6" w:rsidP="00B523B6">
            <w:pPr>
              <w:jc w:val="right"/>
              <w:rPr>
                <w:rFonts w:ascii="Calibri" w:hAnsi="Calibri"/>
                <w:color w:val="000000"/>
              </w:rPr>
            </w:pPr>
            <w:r>
              <w:rPr>
                <w:rFonts w:ascii="Calibri" w:hAnsi="Calibri"/>
                <w:color w:val="000000"/>
              </w:rPr>
              <w:t>Seq.</w:t>
            </w:r>
          </w:p>
        </w:tc>
        <w:tc>
          <w:tcPr>
            <w:tcW w:w="775" w:type="dxa"/>
            <w:noWrap/>
          </w:tcPr>
          <w:p w:rsidR="00B523B6" w:rsidRPr="00CB4E7C" w:rsidRDefault="00B523B6" w:rsidP="00B523B6">
            <w:pP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Unid.</w:t>
            </w:r>
          </w:p>
        </w:tc>
        <w:tc>
          <w:tcPr>
            <w:tcW w:w="996" w:type="dxa"/>
            <w:noWrap/>
          </w:tcPr>
          <w:p w:rsidR="00B523B6" w:rsidRPr="00CB4E7C" w:rsidRDefault="00B523B6" w:rsidP="00B523B6">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Quant.</w:t>
            </w:r>
          </w:p>
        </w:tc>
        <w:tc>
          <w:tcPr>
            <w:tcW w:w="946" w:type="dxa"/>
          </w:tcPr>
          <w:p w:rsidR="00B523B6" w:rsidRPr="00CB4E7C" w:rsidRDefault="00B523B6" w:rsidP="00B523B6">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Código</w:t>
            </w:r>
          </w:p>
        </w:tc>
        <w:tc>
          <w:tcPr>
            <w:tcW w:w="7226" w:type="dxa"/>
            <w:noWrap/>
          </w:tcPr>
          <w:p w:rsidR="00B523B6" w:rsidRPr="00CB4E7C" w:rsidRDefault="00B523B6" w:rsidP="00B523B6">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Descrição</w:t>
            </w:r>
          </w:p>
        </w:tc>
        <w:tc>
          <w:tcPr>
            <w:tcW w:w="1137" w:type="dxa"/>
          </w:tcPr>
          <w:p w:rsidR="00B523B6" w:rsidRDefault="00B523B6" w:rsidP="00B523B6">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Valor Máximo</w:t>
            </w:r>
          </w:p>
        </w:tc>
      </w:tr>
      <w:tr w:rsidR="00B523B6" w:rsidRPr="00CB4E7C" w:rsidTr="00652E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A913E1"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240</w:t>
            </w:r>
          </w:p>
        </w:tc>
        <w:tc>
          <w:tcPr>
            <w:tcW w:w="946" w:type="dxa"/>
          </w:tcPr>
          <w:p w:rsidR="00B523B6" w:rsidRPr="00CB4E7C" w:rsidRDefault="00A913E1"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388798</w:t>
            </w:r>
          </w:p>
        </w:tc>
        <w:tc>
          <w:tcPr>
            <w:tcW w:w="7226" w:type="dxa"/>
            <w:noWrap/>
            <w:hideMark/>
          </w:tcPr>
          <w:p w:rsidR="00B523B6" w:rsidRPr="00CB4E7C" w:rsidRDefault="00A913E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SERVIÇO DE LABORATÓRIO DE PRÓTESES DENTÁRIAS</w:t>
            </w:r>
          </w:p>
        </w:tc>
        <w:tc>
          <w:tcPr>
            <w:tcW w:w="1137" w:type="dxa"/>
            <w:vAlign w:val="bottom"/>
          </w:tcPr>
          <w:p w:rsidR="00B523B6" w:rsidRDefault="00B523B6" w:rsidP="00652ED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w:t>
            </w:r>
            <w:r w:rsidR="00652ED7">
              <w:rPr>
                <w:rFonts w:ascii="Calibri" w:hAnsi="Calibri"/>
                <w:color w:val="000000"/>
              </w:rPr>
              <w:t>343,33</w:t>
            </w:r>
          </w:p>
        </w:tc>
      </w:tr>
    </w:tbl>
    <w:p w:rsidR="002919C5" w:rsidRDefault="002919C5" w:rsidP="003D659D">
      <w:pPr>
        <w:spacing w:line="276" w:lineRule="auto"/>
        <w:jc w:val="both"/>
        <w:rPr>
          <w:rFonts w:ascii="Calibri" w:hAnsi="Calibri"/>
        </w:rPr>
      </w:pPr>
    </w:p>
    <w:p w:rsidR="0045331F" w:rsidRDefault="0045331F" w:rsidP="0045331F">
      <w:pPr>
        <w:spacing w:line="276" w:lineRule="auto"/>
        <w:ind w:left="720"/>
        <w:rPr>
          <w:rFonts w:ascii="Calibri" w:hAnsi="Calibri"/>
          <w:b/>
          <w:bCs/>
          <w:szCs w:val="24"/>
        </w:rPr>
      </w:pPr>
    </w:p>
    <w:p w:rsidR="00BC474B" w:rsidRPr="00A41651" w:rsidRDefault="00BC474B" w:rsidP="00E819C3">
      <w:pPr>
        <w:numPr>
          <w:ilvl w:val="0"/>
          <w:numId w:val="5"/>
        </w:numPr>
        <w:spacing w:line="276" w:lineRule="auto"/>
        <w:ind w:hanging="720"/>
        <w:rPr>
          <w:rFonts w:ascii="Calibri" w:hAnsi="Calibri"/>
          <w:b/>
          <w:bCs/>
          <w:szCs w:val="24"/>
        </w:rPr>
      </w:pPr>
      <w:r w:rsidRPr="00A41651">
        <w:rPr>
          <w:rFonts w:ascii="Calibri" w:hAnsi="Calibri"/>
          <w:b/>
          <w:bCs/>
          <w:szCs w:val="24"/>
        </w:rPr>
        <w:t>Valor estimado</w:t>
      </w:r>
    </w:p>
    <w:p w:rsidR="00E605DF" w:rsidRPr="00267EB0" w:rsidRDefault="00BC474B" w:rsidP="00E605DF">
      <w:pPr>
        <w:spacing w:line="276" w:lineRule="auto"/>
        <w:jc w:val="both"/>
        <w:rPr>
          <w:rFonts w:ascii="Calibri" w:hAnsi="Calibri"/>
          <w:szCs w:val="24"/>
        </w:rPr>
      </w:pPr>
      <w:r w:rsidRPr="004A7691">
        <w:rPr>
          <w:rFonts w:ascii="Calibri" w:hAnsi="Calibri"/>
          <w:szCs w:val="24"/>
        </w:rPr>
        <w:t>O valor estimado</w:t>
      </w:r>
      <w:r w:rsidR="00801DE8">
        <w:rPr>
          <w:rFonts w:ascii="Calibri" w:hAnsi="Calibri"/>
          <w:szCs w:val="24"/>
        </w:rPr>
        <w:t xml:space="preserve"> para essa contra</w:t>
      </w:r>
      <w:r w:rsidR="00F748BA">
        <w:rPr>
          <w:rFonts w:ascii="Calibri" w:hAnsi="Calibri"/>
          <w:szCs w:val="24"/>
        </w:rPr>
        <w:t>ta</w:t>
      </w:r>
      <w:r w:rsidR="00801DE8">
        <w:rPr>
          <w:rFonts w:ascii="Calibri" w:hAnsi="Calibri"/>
          <w:szCs w:val="24"/>
        </w:rPr>
        <w:t>ção</w:t>
      </w:r>
      <w:r w:rsidRPr="004A7691">
        <w:rPr>
          <w:rFonts w:ascii="Calibri" w:hAnsi="Calibri"/>
          <w:szCs w:val="24"/>
        </w:rPr>
        <w:t xml:space="preserve"> é de </w:t>
      </w:r>
      <w:r w:rsidR="00801DE8">
        <w:rPr>
          <w:rFonts w:ascii="Calibri" w:hAnsi="Calibri"/>
          <w:szCs w:val="24"/>
        </w:rPr>
        <w:t>R$</w:t>
      </w:r>
      <w:r w:rsidR="00652ED7">
        <w:rPr>
          <w:rFonts w:ascii="Calibri" w:hAnsi="Calibri"/>
          <w:szCs w:val="24"/>
        </w:rPr>
        <w:t>82.399,92</w:t>
      </w:r>
      <w:r w:rsidR="00801DE8">
        <w:rPr>
          <w:rFonts w:ascii="Calibri" w:hAnsi="Calibri"/>
          <w:szCs w:val="24"/>
        </w:rPr>
        <w:t xml:space="preserve"> (</w:t>
      </w:r>
      <w:r w:rsidR="00652ED7">
        <w:rPr>
          <w:rFonts w:ascii="Calibri" w:hAnsi="Calibri"/>
          <w:szCs w:val="24"/>
        </w:rPr>
        <w:t>oitenta e dois mil</w:t>
      </w:r>
      <w:r w:rsidR="00B523B6">
        <w:rPr>
          <w:rFonts w:ascii="Calibri" w:hAnsi="Calibri"/>
          <w:szCs w:val="24"/>
        </w:rPr>
        <w:t xml:space="preserve">, </w:t>
      </w:r>
      <w:r w:rsidR="00652ED7">
        <w:rPr>
          <w:rFonts w:ascii="Calibri" w:hAnsi="Calibri"/>
          <w:szCs w:val="24"/>
        </w:rPr>
        <w:t>trezentos e noventa e nove reais e noventa e dois centavos</w:t>
      </w:r>
      <w:proofErr w:type="gramStart"/>
      <w:r w:rsidR="00652ED7">
        <w:rPr>
          <w:rFonts w:ascii="Calibri" w:hAnsi="Calibri"/>
          <w:szCs w:val="24"/>
        </w:rPr>
        <w:t>).</w:t>
      </w:r>
      <w:proofErr w:type="gramEnd"/>
      <w:r w:rsidR="00134D6C">
        <w:fldChar w:fldCharType="begin"/>
      </w:r>
      <w:r w:rsidR="00134D6C">
        <w:instrText xml:space="preserve"> HYPERLINK "http://www.planalto.gov.br/ccivil_03/_Ato2011-2014/2012/Decreto/D7724.htm" \l "art20" </w:instrText>
      </w:r>
      <w:r w:rsidR="00134D6C">
        <w:fldChar w:fldCharType="end"/>
      </w:r>
    </w:p>
    <w:p w:rsidR="0045331F" w:rsidRDefault="0045331F" w:rsidP="0045331F">
      <w:pPr>
        <w:pStyle w:val="PargrafodaLista"/>
        <w:spacing w:after="0"/>
        <w:ind w:left="0"/>
        <w:jc w:val="both"/>
        <w:rPr>
          <w:b/>
          <w:sz w:val="24"/>
          <w:szCs w:val="24"/>
        </w:rPr>
      </w:pPr>
    </w:p>
    <w:p w:rsidR="0045331F" w:rsidRPr="00630C04" w:rsidRDefault="0045331F" w:rsidP="00E819C3">
      <w:pPr>
        <w:pStyle w:val="PargrafodaLista"/>
        <w:numPr>
          <w:ilvl w:val="0"/>
          <w:numId w:val="5"/>
        </w:numPr>
        <w:spacing w:after="0"/>
        <w:ind w:left="0" w:firstLine="0"/>
        <w:jc w:val="both"/>
        <w:rPr>
          <w:b/>
          <w:sz w:val="24"/>
          <w:szCs w:val="24"/>
        </w:rPr>
      </w:pPr>
      <w:r w:rsidRPr="00630C04">
        <w:rPr>
          <w:b/>
          <w:sz w:val="24"/>
          <w:szCs w:val="24"/>
        </w:rPr>
        <w:t xml:space="preserve">Do Recebimento, Prazo de Entrega e </w:t>
      </w:r>
      <w:r w:rsidR="00DB1D75" w:rsidRPr="00630C04">
        <w:rPr>
          <w:b/>
          <w:sz w:val="24"/>
          <w:szCs w:val="24"/>
        </w:rPr>
        <w:t>Fiscalização.</w:t>
      </w:r>
    </w:p>
    <w:p w:rsidR="0045331F" w:rsidRPr="00630C04" w:rsidRDefault="00114757" w:rsidP="00E819C3">
      <w:pPr>
        <w:pStyle w:val="PargrafodaLista"/>
        <w:numPr>
          <w:ilvl w:val="0"/>
          <w:numId w:val="6"/>
        </w:numPr>
        <w:spacing w:after="0"/>
        <w:ind w:left="0" w:firstLine="0"/>
        <w:jc w:val="both"/>
        <w:rPr>
          <w:rFonts w:asciiTheme="minorHAnsi" w:hAnsiTheme="minorHAnsi"/>
          <w:sz w:val="24"/>
          <w:szCs w:val="24"/>
        </w:rPr>
      </w:pPr>
      <w:r>
        <w:rPr>
          <w:rFonts w:asciiTheme="minorHAnsi" w:hAnsiTheme="minorHAnsi"/>
          <w:sz w:val="24"/>
          <w:szCs w:val="24"/>
        </w:rPr>
        <w:t xml:space="preserve">O prazo máximo para entrega das etapas das próteses </w:t>
      </w:r>
      <w:r w:rsidR="008454AC">
        <w:rPr>
          <w:rFonts w:asciiTheme="minorHAnsi" w:hAnsiTheme="minorHAnsi"/>
          <w:sz w:val="24"/>
          <w:szCs w:val="24"/>
        </w:rPr>
        <w:t>(por etapas) deve ser: Confecção de prótese total: confecção de base de prova e plano de cera 7 dias corridos; montagem dos dentes, 7 dias corridos; prensagem dos dentes, 7 dias corridos.</w:t>
      </w:r>
    </w:p>
    <w:p w:rsidR="0045331F" w:rsidRPr="00630C04" w:rsidRDefault="0045331F" w:rsidP="00E819C3">
      <w:pPr>
        <w:pStyle w:val="PargrafodaLista"/>
        <w:numPr>
          <w:ilvl w:val="0"/>
          <w:numId w:val="6"/>
        </w:numPr>
        <w:spacing w:after="0"/>
        <w:ind w:left="0" w:firstLine="0"/>
        <w:jc w:val="both"/>
        <w:rPr>
          <w:rFonts w:asciiTheme="minorHAnsi" w:hAnsiTheme="minorHAnsi"/>
          <w:sz w:val="24"/>
          <w:szCs w:val="24"/>
        </w:rPr>
      </w:pPr>
      <w:r w:rsidRPr="00630C04">
        <w:rPr>
          <w:rFonts w:asciiTheme="minorHAnsi" w:hAnsiTheme="minorHAnsi"/>
          <w:sz w:val="24"/>
          <w:szCs w:val="24"/>
        </w:rPr>
        <w:t>Os produtos deverão ser entregues no local a ser indica</w:t>
      </w:r>
      <w:r w:rsidR="00933529">
        <w:rPr>
          <w:rFonts w:asciiTheme="minorHAnsi" w:hAnsiTheme="minorHAnsi"/>
          <w:sz w:val="24"/>
          <w:szCs w:val="24"/>
        </w:rPr>
        <w:t>do por cada Secretaria</w:t>
      </w:r>
      <w:r w:rsidRPr="00630C04">
        <w:rPr>
          <w:rFonts w:asciiTheme="minorHAnsi" w:hAnsiTheme="minorHAnsi"/>
          <w:sz w:val="24"/>
          <w:szCs w:val="24"/>
        </w:rPr>
        <w:t>, mediante requisição devidamente autorizada. Os preços apresentados deverão estar inclusos as despesas com frete, impostos, e demais encargos fiscais e trabalhistas.</w:t>
      </w:r>
    </w:p>
    <w:p w:rsidR="0045331F" w:rsidRPr="00630C04" w:rsidRDefault="0045331F" w:rsidP="00E819C3">
      <w:pPr>
        <w:pStyle w:val="PargrafodaLista"/>
        <w:numPr>
          <w:ilvl w:val="0"/>
          <w:numId w:val="6"/>
        </w:numPr>
        <w:spacing w:after="0"/>
        <w:ind w:left="0" w:firstLine="0"/>
        <w:jc w:val="both"/>
        <w:rPr>
          <w:rFonts w:asciiTheme="minorHAnsi" w:hAnsiTheme="minorHAnsi"/>
          <w:sz w:val="24"/>
          <w:szCs w:val="24"/>
        </w:rPr>
      </w:pPr>
      <w:r w:rsidRPr="00630C04">
        <w:rPr>
          <w:rFonts w:asciiTheme="minorHAnsi" w:hAnsiTheme="minorHAnsi"/>
          <w:sz w:val="24"/>
          <w:szCs w:val="24"/>
        </w:rPr>
        <w:t>O prazo de entrega iniciar-se-á na assinatura do contrato, ou do recebimento da solicitação, sob pena de aplicação das sanções previstas no ato convocatório.</w:t>
      </w:r>
    </w:p>
    <w:p w:rsidR="0045331F" w:rsidRPr="00630C04" w:rsidRDefault="0045331F" w:rsidP="00E819C3">
      <w:pPr>
        <w:pStyle w:val="PargrafodaLista"/>
        <w:numPr>
          <w:ilvl w:val="0"/>
          <w:numId w:val="6"/>
        </w:numPr>
        <w:spacing w:after="0"/>
        <w:ind w:left="0" w:firstLine="0"/>
        <w:jc w:val="both"/>
        <w:rPr>
          <w:rFonts w:asciiTheme="minorHAnsi" w:hAnsiTheme="minorHAnsi"/>
          <w:sz w:val="24"/>
          <w:szCs w:val="24"/>
        </w:rPr>
      </w:pPr>
      <w:r w:rsidRPr="00630C04">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E819C3">
      <w:pPr>
        <w:pStyle w:val="PargrafodaLista"/>
        <w:numPr>
          <w:ilvl w:val="0"/>
          <w:numId w:val="6"/>
        </w:numPr>
        <w:spacing w:after="0"/>
        <w:ind w:left="0" w:firstLine="0"/>
        <w:jc w:val="both"/>
        <w:rPr>
          <w:rFonts w:asciiTheme="minorHAnsi" w:hAnsiTheme="minorHAnsi"/>
          <w:sz w:val="24"/>
          <w:szCs w:val="24"/>
        </w:rPr>
      </w:pPr>
      <w:r w:rsidRPr="00630C04">
        <w:rPr>
          <w:rFonts w:asciiTheme="minorHAnsi" w:hAnsiTheme="minorHAnsi"/>
          <w:sz w:val="24"/>
          <w:szCs w:val="24"/>
        </w:rPr>
        <w:lastRenderedPageBreak/>
        <w:t>Todas as despesas decorrentes do fornecimento do objeto, incluindo-se a entrega no local indicado, correrão inteira e exclusivamente por conta da futura contratada.</w:t>
      </w:r>
    </w:p>
    <w:p w:rsidR="0045331F" w:rsidRPr="008454AC" w:rsidRDefault="0045331F" w:rsidP="00E819C3">
      <w:pPr>
        <w:pStyle w:val="PargrafodaLista"/>
        <w:numPr>
          <w:ilvl w:val="0"/>
          <w:numId w:val="6"/>
        </w:numPr>
        <w:spacing w:after="0"/>
        <w:ind w:left="0" w:firstLine="0"/>
        <w:jc w:val="both"/>
        <w:rPr>
          <w:rFonts w:asciiTheme="minorHAnsi" w:hAnsiTheme="minorHAnsi"/>
          <w:sz w:val="24"/>
          <w:szCs w:val="24"/>
        </w:rPr>
      </w:pPr>
      <w:r w:rsidRPr="008454AC">
        <w:rPr>
          <w:rFonts w:asciiTheme="minorHAnsi" w:hAnsiTheme="minorHAnsi"/>
          <w:sz w:val="24"/>
          <w:szCs w:val="24"/>
        </w:rPr>
        <w:t>O objeto deverá conter as características</w:t>
      </w:r>
      <w:r w:rsidR="008454AC" w:rsidRPr="008454AC">
        <w:rPr>
          <w:rFonts w:asciiTheme="minorHAnsi" w:hAnsiTheme="minorHAnsi"/>
          <w:sz w:val="24"/>
          <w:szCs w:val="24"/>
        </w:rPr>
        <w:t xml:space="preserve"> mínimas e essenciais descritas: o</w:t>
      </w:r>
      <w:r w:rsidR="008454AC" w:rsidRPr="008454AC">
        <w:rPr>
          <w:sz w:val="24"/>
          <w:szCs w:val="24"/>
        </w:rPr>
        <w:t xml:space="preserve">s dentes artificiais utilizados para a confecção das próteses deverão possuir as seguintes características: Prensagens múltiplas (no mínimo duas camadas); Resinas de alto peso molecular; </w:t>
      </w:r>
      <w:proofErr w:type="spellStart"/>
      <w:r w:rsidR="008454AC" w:rsidRPr="008454AC">
        <w:rPr>
          <w:sz w:val="24"/>
          <w:szCs w:val="24"/>
        </w:rPr>
        <w:t>Crosslink</w:t>
      </w:r>
      <w:proofErr w:type="spellEnd"/>
      <w:r w:rsidR="008454AC" w:rsidRPr="008454AC">
        <w:rPr>
          <w:sz w:val="24"/>
          <w:szCs w:val="24"/>
        </w:rPr>
        <w:t>. Além dessas características, para melhoria das propriedades físicas mecânicas dos dentes acrílicos convencionais, esses deverão apresentar pelo menos algum desses recursos tecnológicos: IPN: PMMA com cadeias poliméricas interpenetradas (</w:t>
      </w:r>
      <w:proofErr w:type="spellStart"/>
      <w:r w:rsidR="008454AC" w:rsidRPr="008454AC">
        <w:rPr>
          <w:sz w:val="24"/>
          <w:szCs w:val="24"/>
        </w:rPr>
        <w:t>Interpenetrating</w:t>
      </w:r>
      <w:proofErr w:type="spellEnd"/>
      <w:r w:rsidR="008454AC" w:rsidRPr="008454AC">
        <w:rPr>
          <w:sz w:val="24"/>
          <w:szCs w:val="24"/>
        </w:rPr>
        <w:t xml:space="preserve"> </w:t>
      </w:r>
      <w:proofErr w:type="spellStart"/>
      <w:r w:rsidR="008454AC" w:rsidRPr="008454AC">
        <w:rPr>
          <w:sz w:val="24"/>
          <w:szCs w:val="24"/>
        </w:rPr>
        <w:t>Polymer</w:t>
      </w:r>
      <w:proofErr w:type="spellEnd"/>
      <w:r w:rsidR="008454AC" w:rsidRPr="008454AC">
        <w:rPr>
          <w:sz w:val="24"/>
          <w:szCs w:val="24"/>
        </w:rPr>
        <w:t xml:space="preserve"> Network) ou DCL: Dupla Ligação Cruzada ou MRP: </w:t>
      </w:r>
      <w:proofErr w:type="spellStart"/>
      <w:r w:rsidR="008454AC" w:rsidRPr="008454AC">
        <w:rPr>
          <w:sz w:val="24"/>
          <w:szCs w:val="24"/>
        </w:rPr>
        <w:t>Poliacrílico</w:t>
      </w:r>
      <w:proofErr w:type="spellEnd"/>
      <w:r w:rsidR="008454AC" w:rsidRPr="008454AC">
        <w:rPr>
          <w:sz w:val="24"/>
          <w:szCs w:val="24"/>
        </w:rPr>
        <w:t xml:space="preserve"> Reforçado por Micropartículas10.</w:t>
      </w:r>
    </w:p>
    <w:p w:rsidR="0045331F" w:rsidRPr="00630C04" w:rsidRDefault="0045331F" w:rsidP="00E819C3">
      <w:pPr>
        <w:pStyle w:val="PargrafodaLista"/>
        <w:numPr>
          <w:ilvl w:val="0"/>
          <w:numId w:val="6"/>
        </w:numPr>
        <w:spacing w:after="0"/>
        <w:ind w:left="0" w:firstLine="0"/>
        <w:jc w:val="both"/>
        <w:rPr>
          <w:rFonts w:asciiTheme="minorHAnsi" w:hAnsiTheme="minorHAnsi"/>
          <w:sz w:val="24"/>
          <w:szCs w:val="24"/>
        </w:rPr>
      </w:pPr>
      <w:r w:rsidRPr="00630C04">
        <w:rPr>
          <w:rFonts w:asciiTheme="minorHAnsi" w:hAnsiTheme="minorHAnsi"/>
          <w:sz w:val="24"/>
          <w:szCs w:val="24"/>
        </w:rPr>
        <w:t>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45331F" w:rsidRDefault="0045331F" w:rsidP="00E819C3">
      <w:pPr>
        <w:pStyle w:val="PargrafodaLista"/>
        <w:numPr>
          <w:ilvl w:val="0"/>
          <w:numId w:val="6"/>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45331F" w:rsidRDefault="0045331F" w:rsidP="00E819C3">
      <w:pPr>
        <w:pStyle w:val="PargrafodaLista"/>
        <w:numPr>
          <w:ilvl w:val="0"/>
          <w:numId w:val="6"/>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E819C3">
      <w:pPr>
        <w:pStyle w:val="PargrafodaLista"/>
        <w:numPr>
          <w:ilvl w:val="0"/>
          <w:numId w:val="6"/>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E819C3">
      <w:pPr>
        <w:pStyle w:val="PargrafodaLista"/>
        <w:numPr>
          <w:ilvl w:val="0"/>
          <w:numId w:val="6"/>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C018B4" w:rsidRDefault="00C018B4" w:rsidP="008454AC">
      <w:pPr>
        <w:pStyle w:val="PargrafodaLista"/>
        <w:spacing w:after="0"/>
        <w:ind w:left="0"/>
        <w:jc w:val="both"/>
        <w:rPr>
          <w:rFonts w:asciiTheme="minorHAnsi" w:hAnsiTheme="minorHAnsi"/>
          <w:b/>
          <w:sz w:val="24"/>
          <w:szCs w:val="24"/>
        </w:rPr>
      </w:pPr>
    </w:p>
    <w:p w:rsidR="008454AC" w:rsidRPr="00C018B4" w:rsidRDefault="00C018B4" w:rsidP="00E819C3">
      <w:pPr>
        <w:pStyle w:val="PargrafodaLista"/>
        <w:numPr>
          <w:ilvl w:val="0"/>
          <w:numId w:val="5"/>
        </w:numPr>
        <w:spacing w:after="0"/>
        <w:ind w:left="0" w:firstLine="0"/>
        <w:jc w:val="both"/>
        <w:rPr>
          <w:b/>
          <w:snapToGrid w:val="0"/>
          <w:szCs w:val="24"/>
        </w:rPr>
      </w:pPr>
      <w:r>
        <w:rPr>
          <w:rFonts w:asciiTheme="minorHAnsi" w:hAnsiTheme="minorHAnsi"/>
          <w:b/>
          <w:sz w:val="24"/>
          <w:szCs w:val="24"/>
        </w:rPr>
        <w:t>Obrigações da contratada</w:t>
      </w:r>
    </w:p>
    <w:p w:rsidR="00C018B4" w:rsidRPr="00C018B4" w:rsidRDefault="00C018B4" w:rsidP="00E819C3">
      <w:pPr>
        <w:pStyle w:val="PargrafodaLista"/>
        <w:numPr>
          <w:ilvl w:val="1"/>
          <w:numId w:val="8"/>
        </w:numPr>
        <w:ind w:left="0" w:firstLine="0"/>
        <w:jc w:val="both"/>
        <w:rPr>
          <w:szCs w:val="24"/>
        </w:rPr>
      </w:pPr>
      <w:r w:rsidRPr="00C018B4">
        <w:rPr>
          <w:szCs w:val="24"/>
        </w:rPr>
        <w:t xml:space="preserve"> O laboratório de prótese deve apresentar as seguintes documentações:</w:t>
      </w:r>
    </w:p>
    <w:p w:rsidR="00C018B4" w:rsidRPr="00C018B4" w:rsidRDefault="00C018B4" w:rsidP="00E819C3">
      <w:pPr>
        <w:pStyle w:val="PargrafodaLista"/>
        <w:numPr>
          <w:ilvl w:val="0"/>
          <w:numId w:val="9"/>
        </w:numPr>
        <w:ind w:left="0" w:firstLine="0"/>
        <w:jc w:val="both"/>
        <w:rPr>
          <w:sz w:val="24"/>
          <w:szCs w:val="24"/>
        </w:rPr>
      </w:pPr>
      <w:r>
        <w:t>Comprovação da regular de inscrição do laboratório no CNES;</w:t>
      </w:r>
    </w:p>
    <w:p w:rsidR="00C018B4" w:rsidRPr="00B669DB" w:rsidRDefault="00C018B4" w:rsidP="00E819C3">
      <w:pPr>
        <w:pStyle w:val="PargrafodaLista"/>
        <w:numPr>
          <w:ilvl w:val="0"/>
          <w:numId w:val="9"/>
        </w:numPr>
        <w:spacing w:after="0"/>
        <w:ind w:left="0" w:firstLine="0"/>
        <w:jc w:val="both"/>
        <w:rPr>
          <w:sz w:val="24"/>
          <w:szCs w:val="24"/>
        </w:rPr>
      </w:pPr>
      <w:r>
        <w:t xml:space="preserve"> Registro do laboratório no Conselho Federal de Odontologia (CFO) </w:t>
      </w:r>
      <w:r w:rsidR="00E356A8">
        <w:t>ou</w:t>
      </w:r>
      <w:r>
        <w:t xml:space="preserve"> inscrição no Conselho Regional de Odontologia (CRO) em cuja jurisdição o laboratório atue;</w:t>
      </w:r>
    </w:p>
    <w:p w:rsidR="00E356A8" w:rsidRPr="00E356A8" w:rsidRDefault="00C018B4" w:rsidP="00E356A8">
      <w:pPr>
        <w:pStyle w:val="PargrafodaLista"/>
        <w:numPr>
          <w:ilvl w:val="0"/>
          <w:numId w:val="9"/>
        </w:numPr>
        <w:ind w:left="0" w:firstLine="0"/>
        <w:jc w:val="both"/>
      </w:pPr>
      <w:r>
        <w:t xml:space="preserve"> Comprovação de que o profissional responsável pelo lab</w:t>
      </w:r>
      <w:r w:rsidR="00E356A8">
        <w:t xml:space="preserve">oratório possui registro no CRO </w:t>
      </w:r>
      <w:r w:rsidR="00E356A8" w:rsidRPr="00E356A8">
        <w:t>seja ele protético dentário ou Cirurgião Dentista;</w:t>
      </w:r>
    </w:p>
    <w:p w:rsidR="00C018B4" w:rsidRPr="00C8392C" w:rsidRDefault="00E356A8" w:rsidP="00E97A30">
      <w:pPr>
        <w:pStyle w:val="PargrafodaLista"/>
        <w:numPr>
          <w:ilvl w:val="0"/>
          <w:numId w:val="9"/>
        </w:numPr>
        <w:spacing w:after="0"/>
        <w:ind w:left="0" w:firstLine="0"/>
        <w:jc w:val="both"/>
        <w:rPr>
          <w:sz w:val="24"/>
          <w:szCs w:val="24"/>
        </w:rPr>
      </w:pPr>
      <w:r w:rsidRPr="00E356A8">
        <w:t>Comprovação que o profissional do subitem anterior possui vínculo com a empresa, seja ele de cunha trabalhista, societário, ou contrato de prestação de serviço.</w:t>
      </w:r>
    </w:p>
    <w:p w:rsidR="00C018B4" w:rsidRPr="009A3A41" w:rsidRDefault="00C018B4" w:rsidP="00E819C3">
      <w:pPr>
        <w:pStyle w:val="PargrafodaLista"/>
        <w:numPr>
          <w:ilvl w:val="0"/>
          <w:numId w:val="9"/>
        </w:numPr>
        <w:spacing w:after="0"/>
        <w:ind w:left="0" w:firstLine="0"/>
        <w:jc w:val="both"/>
        <w:rPr>
          <w:sz w:val="24"/>
          <w:szCs w:val="24"/>
        </w:rPr>
      </w:pPr>
      <w:r>
        <w:t xml:space="preserve"> Alvará fornecido pela Vigilância Sanitária em nome do laboratório.</w:t>
      </w:r>
    </w:p>
    <w:p w:rsidR="00C018B4" w:rsidRDefault="00C018B4" w:rsidP="00E819C3">
      <w:pPr>
        <w:pStyle w:val="PargrafodaLista"/>
        <w:numPr>
          <w:ilvl w:val="1"/>
          <w:numId w:val="8"/>
        </w:numPr>
        <w:spacing w:after="0"/>
        <w:jc w:val="both"/>
      </w:pPr>
      <w:r>
        <w:t>Os materiais e instrumentais necessários para a confecção das próteses totais, tanto nas etapas clínicas, como nas laboratoriais, são de total responsabilidade da contratada.</w:t>
      </w:r>
    </w:p>
    <w:p w:rsidR="009A3A41" w:rsidRDefault="00C018B4" w:rsidP="00E819C3">
      <w:pPr>
        <w:pStyle w:val="PargrafodaLista"/>
        <w:numPr>
          <w:ilvl w:val="1"/>
          <w:numId w:val="8"/>
        </w:numPr>
        <w:spacing w:after="0"/>
        <w:jc w:val="both"/>
      </w:pPr>
      <w:r>
        <w:lastRenderedPageBreak/>
        <w:t>É de responsabilidade da contratada, a retirada e entrega das moldagens e das próteses em suas diversas fases de confecção, assim como os custos para o transporte.</w:t>
      </w:r>
    </w:p>
    <w:p w:rsidR="00C018B4" w:rsidRDefault="00C018B4" w:rsidP="00E819C3">
      <w:pPr>
        <w:pStyle w:val="PargrafodaLista"/>
        <w:numPr>
          <w:ilvl w:val="1"/>
          <w:numId w:val="8"/>
        </w:numPr>
        <w:spacing w:after="0"/>
        <w:jc w:val="both"/>
      </w:pPr>
      <w:r>
        <w:t>É de responsabilidade da contratada a moldagem e ajustes nas próteses na sede do município de Tupaciguara.</w:t>
      </w:r>
    </w:p>
    <w:p w:rsidR="00C018B4" w:rsidRDefault="00C018B4" w:rsidP="00E819C3">
      <w:pPr>
        <w:pStyle w:val="PargrafodaLista"/>
        <w:numPr>
          <w:ilvl w:val="1"/>
          <w:numId w:val="8"/>
        </w:numPr>
        <w:spacing w:after="0"/>
        <w:jc w:val="both"/>
      </w:pPr>
      <w:r>
        <w:t>Os serviços deverão ser solicitados, assim como fiscalizados, por profissionais previamente autorizados pela Secretaria Municipal de Saúde.</w:t>
      </w:r>
    </w:p>
    <w:p w:rsidR="00AC76E5" w:rsidRDefault="00AC76E5" w:rsidP="00E819C3">
      <w:pPr>
        <w:pStyle w:val="PargrafodaLista"/>
        <w:numPr>
          <w:ilvl w:val="1"/>
          <w:numId w:val="8"/>
        </w:numPr>
        <w:spacing w:after="0"/>
        <w:jc w:val="both"/>
      </w:pPr>
      <w:r>
        <w:t>Confecção de próteses dentárias totais maxilares e mandibulares</w:t>
      </w:r>
    </w:p>
    <w:p w:rsidR="00DC18F1" w:rsidRDefault="00DC18F1" w:rsidP="00E819C3">
      <w:pPr>
        <w:pStyle w:val="PargrafodaLista"/>
        <w:numPr>
          <w:ilvl w:val="1"/>
          <w:numId w:val="8"/>
        </w:numPr>
        <w:spacing w:after="0"/>
        <w:jc w:val="both"/>
      </w:pPr>
      <w:r>
        <w:t>Confecção de prótese total mandibular</w:t>
      </w:r>
    </w:p>
    <w:p w:rsidR="00DC18F1" w:rsidRDefault="00DC18F1" w:rsidP="00E819C3">
      <w:pPr>
        <w:pStyle w:val="PargrafodaLista"/>
        <w:numPr>
          <w:ilvl w:val="1"/>
          <w:numId w:val="8"/>
        </w:numPr>
        <w:spacing w:after="0"/>
        <w:jc w:val="both"/>
      </w:pPr>
      <w:r>
        <w:t>Con</w:t>
      </w:r>
      <w:r w:rsidR="00C8392C">
        <w:t>fecção de prótese total maxilar</w:t>
      </w:r>
    </w:p>
    <w:p w:rsidR="00AC76E5" w:rsidRDefault="00AC76E5" w:rsidP="00E819C3">
      <w:pPr>
        <w:pStyle w:val="PargrafodaLista"/>
        <w:numPr>
          <w:ilvl w:val="1"/>
          <w:numId w:val="8"/>
        </w:numPr>
        <w:spacing w:after="0"/>
        <w:jc w:val="both"/>
      </w:pPr>
      <w:r>
        <w:t>Moldagem Dento-Gengiva</w:t>
      </w:r>
      <w:r w:rsidR="00E356A8">
        <w:t>l p/ construção de prótese dentá</w:t>
      </w:r>
      <w:r>
        <w:t>ria</w:t>
      </w:r>
    </w:p>
    <w:p w:rsidR="00C8392C" w:rsidRDefault="00C8392C" w:rsidP="00E819C3">
      <w:pPr>
        <w:pStyle w:val="PargrafodaLista"/>
        <w:numPr>
          <w:ilvl w:val="1"/>
          <w:numId w:val="8"/>
        </w:numPr>
        <w:spacing w:after="0"/>
        <w:jc w:val="both"/>
      </w:pPr>
      <w:r>
        <w:t>Entregar, via e-mail da Secretaria de Saúde, até o 5º dia útil de cada mês, a produção das próteses dentárias por arquivo via sistema do BPA, boletim de produção ambulatorial.</w:t>
      </w:r>
    </w:p>
    <w:p w:rsidR="00C018B4" w:rsidRPr="008454AC" w:rsidRDefault="00C018B4" w:rsidP="00C018B4">
      <w:pPr>
        <w:pStyle w:val="PargrafodaLista"/>
        <w:spacing w:after="0"/>
        <w:ind w:left="0"/>
        <w:jc w:val="both"/>
        <w:rPr>
          <w:b/>
          <w:snapToGrid w:val="0"/>
          <w:szCs w:val="24"/>
        </w:rPr>
      </w:pPr>
    </w:p>
    <w:p w:rsidR="00B523B6" w:rsidRDefault="00B523B6" w:rsidP="00933529">
      <w:pPr>
        <w:pStyle w:val="PargrafodaLista"/>
        <w:spacing w:after="0"/>
        <w:ind w:left="0"/>
        <w:jc w:val="center"/>
        <w:rPr>
          <w:snapToGrid w:val="0"/>
          <w:szCs w:val="24"/>
        </w:rPr>
      </w:pPr>
    </w:p>
    <w:p w:rsidR="00DC2A80" w:rsidRPr="00933529" w:rsidRDefault="00F335D7" w:rsidP="00933529">
      <w:pPr>
        <w:pStyle w:val="PargrafodaLista"/>
        <w:spacing w:after="0"/>
        <w:ind w:left="0"/>
        <w:jc w:val="center"/>
        <w:rPr>
          <w:snapToGrid w:val="0"/>
          <w:szCs w:val="24"/>
        </w:rPr>
      </w:pPr>
      <w:r>
        <w:rPr>
          <w:snapToGrid w:val="0"/>
          <w:szCs w:val="24"/>
        </w:rPr>
        <w:t xml:space="preserve">Tupaciguara/MG, </w:t>
      </w:r>
      <w:r w:rsidR="006D222A">
        <w:rPr>
          <w:snapToGrid w:val="0"/>
          <w:szCs w:val="24"/>
        </w:rPr>
        <w:t>25</w:t>
      </w:r>
      <w:r w:rsidR="0045331F" w:rsidRPr="00A47008">
        <w:rPr>
          <w:snapToGrid w:val="0"/>
          <w:szCs w:val="24"/>
        </w:rPr>
        <w:t xml:space="preserve"> de </w:t>
      </w:r>
      <w:r w:rsidR="006D222A">
        <w:rPr>
          <w:snapToGrid w:val="0"/>
          <w:szCs w:val="24"/>
        </w:rPr>
        <w:t>Outubro</w:t>
      </w:r>
      <w:bookmarkStart w:id="1" w:name="_GoBack"/>
      <w:bookmarkEnd w:id="1"/>
      <w:r w:rsidR="00A043A7">
        <w:rPr>
          <w:snapToGrid w:val="0"/>
          <w:szCs w:val="24"/>
        </w:rPr>
        <w:t xml:space="preserve"> </w:t>
      </w:r>
      <w:r w:rsidR="0045331F" w:rsidRPr="00A47008">
        <w:rPr>
          <w:snapToGrid w:val="0"/>
          <w:szCs w:val="24"/>
        </w:rPr>
        <w:t xml:space="preserve"> de 2021.</w:t>
      </w:r>
    </w:p>
    <w:p w:rsidR="00DC2A80" w:rsidRDefault="00DC2A80" w:rsidP="00862E0E">
      <w:pPr>
        <w:spacing w:line="276" w:lineRule="auto"/>
        <w:jc w:val="center"/>
        <w:rPr>
          <w:rFonts w:ascii="Calibri" w:hAnsi="Calibri"/>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w:t>
      </w:r>
      <w:r w:rsidR="00DC2A80">
        <w:rPr>
          <w:rFonts w:ascii="Calibri" w:hAnsi="Calibri"/>
          <w:szCs w:val="24"/>
        </w:rPr>
        <w:t>_________________</w:t>
      </w:r>
    </w:p>
    <w:p w:rsidR="00933529" w:rsidRDefault="0075560B" w:rsidP="004A7691">
      <w:pPr>
        <w:spacing w:line="276" w:lineRule="auto"/>
        <w:jc w:val="center"/>
        <w:rPr>
          <w:rFonts w:ascii="Calibri" w:hAnsi="Calibri"/>
          <w:bCs/>
          <w:szCs w:val="24"/>
        </w:rPr>
      </w:pPr>
      <w:r>
        <w:rPr>
          <w:rFonts w:ascii="Calibri" w:hAnsi="Calibri"/>
          <w:bCs/>
          <w:szCs w:val="24"/>
        </w:rPr>
        <w:t>Thais Rodrigues Souto Borges</w:t>
      </w:r>
    </w:p>
    <w:p w:rsidR="0075560B" w:rsidRDefault="0075560B" w:rsidP="004A7691">
      <w:pPr>
        <w:spacing w:line="276" w:lineRule="auto"/>
        <w:jc w:val="center"/>
        <w:rPr>
          <w:rFonts w:ascii="Calibri" w:hAnsi="Calibri"/>
          <w:bCs/>
          <w:szCs w:val="24"/>
        </w:rPr>
      </w:pPr>
      <w:r>
        <w:rPr>
          <w:rFonts w:ascii="Calibri" w:hAnsi="Calibri"/>
          <w:bCs/>
          <w:szCs w:val="24"/>
        </w:rPr>
        <w:t>Secretária Municipal de Saúde</w:t>
      </w:r>
    </w:p>
    <w:p w:rsidR="00933529" w:rsidRDefault="00933529"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8454AC" w:rsidRDefault="008454AC" w:rsidP="004A7691">
      <w:pPr>
        <w:spacing w:line="276" w:lineRule="auto"/>
        <w:jc w:val="center"/>
        <w:rPr>
          <w:rFonts w:ascii="Calibri" w:hAnsi="Calibri"/>
          <w:bCs/>
          <w:szCs w:val="24"/>
        </w:rPr>
      </w:pPr>
    </w:p>
    <w:p w:rsidR="008454AC" w:rsidRDefault="008454AC" w:rsidP="004A7691">
      <w:pPr>
        <w:spacing w:line="276" w:lineRule="auto"/>
        <w:jc w:val="center"/>
        <w:rPr>
          <w:rFonts w:ascii="Calibri" w:hAnsi="Calibri"/>
          <w:bCs/>
          <w:szCs w:val="24"/>
        </w:rPr>
      </w:pPr>
    </w:p>
    <w:p w:rsidR="008454AC" w:rsidRDefault="008454AC" w:rsidP="004A7691">
      <w:pPr>
        <w:spacing w:line="276" w:lineRule="auto"/>
        <w:jc w:val="center"/>
        <w:rPr>
          <w:rFonts w:ascii="Calibri" w:hAnsi="Calibri"/>
          <w:bCs/>
          <w:szCs w:val="24"/>
        </w:rPr>
      </w:pPr>
    </w:p>
    <w:p w:rsidR="008454AC" w:rsidRDefault="008454AC" w:rsidP="004A7691">
      <w:pPr>
        <w:spacing w:line="276" w:lineRule="auto"/>
        <w:jc w:val="center"/>
        <w:rPr>
          <w:rFonts w:ascii="Calibri" w:hAnsi="Calibri"/>
          <w:bCs/>
          <w:szCs w:val="24"/>
        </w:rPr>
      </w:pPr>
    </w:p>
    <w:p w:rsidR="008454AC" w:rsidRDefault="008454AC" w:rsidP="004A7691">
      <w:pPr>
        <w:spacing w:line="276" w:lineRule="auto"/>
        <w:jc w:val="center"/>
        <w:rPr>
          <w:rFonts w:ascii="Calibri" w:hAnsi="Calibri"/>
          <w:bCs/>
          <w:szCs w:val="24"/>
        </w:rPr>
      </w:pPr>
    </w:p>
    <w:p w:rsidR="008454AC" w:rsidRDefault="008454AC" w:rsidP="004A7691">
      <w:pPr>
        <w:spacing w:line="276" w:lineRule="auto"/>
        <w:jc w:val="center"/>
        <w:rPr>
          <w:rFonts w:ascii="Calibri" w:hAnsi="Calibri"/>
          <w:bCs/>
          <w:szCs w:val="24"/>
        </w:rPr>
      </w:pPr>
    </w:p>
    <w:p w:rsidR="008454AC" w:rsidRDefault="008454AC" w:rsidP="004A7691">
      <w:pPr>
        <w:spacing w:line="276" w:lineRule="auto"/>
        <w:jc w:val="center"/>
        <w:rPr>
          <w:rFonts w:ascii="Calibri" w:hAnsi="Calibri"/>
          <w:bCs/>
          <w:szCs w:val="24"/>
        </w:rPr>
      </w:pPr>
    </w:p>
    <w:p w:rsidR="008454AC" w:rsidRDefault="008454AC" w:rsidP="004A7691">
      <w:pPr>
        <w:spacing w:line="276" w:lineRule="auto"/>
        <w:jc w:val="center"/>
        <w:rPr>
          <w:rFonts w:ascii="Calibri" w:hAnsi="Calibri"/>
          <w:bCs/>
          <w:szCs w:val="24"/>
        </w:rPr>
      </w:pPr>
    </w:p>
    <w:p w:rsidR="00C8392C" w:rsidRDefault="00C8392C" w:rsidP="004A7691">
      <w:pPr>
        <w:spacing w:line="276" w:lineRule="auto"/>
        <w:jc w:val="center"/>
        <w:rPr>
          <w:rFonts w:ascii="Calibri" w:hAnsi="Calibri"/>
          <w:bCs/>
          <w:szCs w:val="24"/>
        </w:rPr>
      </w:pPr>
    </w:p>
    <w:p w:rsidR="00C8392C" w:rsidRDefault="00C8392C" w:rsidP="004A7691">
      <w:pPr>
        <w:spacing w:line="276" w:lineRule="auto"/>
        <w:jc w:val="center"/>
        <w:rPr>
          <w:rFonts w:ascii="Calibri" w:hAnsi="Calibri"/>
          <w:bCs/>
          <w:szCs w:val="24"/>
        </w:rPr>
      </w:pPr>
    </w:p>
    <w:p w:rsidR="00C8392C" w:rsidRDefault="00C8392C" w:rsidP="004A7691">
      <w:pPr>
        <w:spacing w:line="276" w:lineRule="auto"/>
        <w:jc w:val="center"/>
        <w:rPr>
          <w:rFonts w:ascii="Calibri" w:hAnsi="Calibri"/>
          <w:bCs/>
          <w:szCs w:val="24"/>
        </w:rPr>
      </w:pPr>
    </w:p>
    <w:p w:rsidR="00C8392C" w:rsidRDefault="00C8392C" w:rsidP="004A7691">
      <w:pPr>
        <w:spacing w:line="276" w:lineRule="auto"/>
        <w:jc w:val="center"/>
        <w:rPr>
          <w:rFonts w:ascii="Calibri" w:hAnsi="Calibri"/>
          <w:bCs/>
          <w:szCs w:val="24"/>
        </w:rPr>
      </w:pPr>
    </w:p>
    <w:p w:rsidR="00C8392C" w:rsidRDefault="00C8392C" w:rsidP="004A7691">
      <w:pPr>
        <w:spacing w:line="276" w:lineRule="auto"/>
        <w:jc w:val="center"/>
        <w:rPr>
          <w:rFonts w:ascii="Calibri" w:hAnsi="Calibri"/>
          <w:bCs/>
          <w:szCs w:val="24"/>
        </w:rPr>
      </w:pPr>
    </w:p>
    <w:p w:rsidR="00C8392C" w:rsidRDefault="00C8392C" w:rsidP="004A7691">
      <w:pPr>
        <w:spacing w:line="276" w:lineRule="auto"/>
        <w:jc w:val="center"/>
        <w:rPr>
          <w:rFonts w:ascii="Calibri" w:hAnsi="Calibri"/>
          <w:bCs/>
          <w:szCs w:val="24"/>
        </w:rPr>
      </w:pPr>
    </w:p>
    <w:p w:rsidR="008454AC" w:rsidRDefault="008454AC" w:rsidP="004A7691">
      <w:pPr>
        <w:spacing w:line="276" w:lineRule="auto"/>
        <w:jc w:val="center"/>
        <w:rPr>
          <w:rFonts w:ascii="Calibri" w:hAnsi="Calibri"/>
          <w:bCs/>
          <w:szCs w:val="24"/>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proofErr w:type="gramStart"/>
      <w:r w:rsidRPr="004A7691">
        <w:rPr>
          <w:rFonts w:ascii="Calibri" w:hAnsi="Calibri"/>
          <w:szCs w:val="24"/>
        </w:rPr>
        <w:t>xxx.</w:t>
      </w:r>
      <w:proofErr w:type="gramEnd"/>
      <w:r w:rsidRPr="004A7691">
        <w:rPr>
          <w:rFonts w:ascii="Calibri" w:hAnsi="Calibri"/>
          <w:szCs w:val="24"/>
        </w:rPr>
        <w:t>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E15D20">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CB0388" w:rsidRDefault="00CB0388" w:rsidP="004A7691">
      <w:pPr>
        <w:spacing w:line="276" w:lineRule="auto"/>
        <w:rPr>
          <w:rFonts w:ascii="Calibri" w:hAnsi="Calibri"/>
          <w:szCs w:val="24"/>
        </w:rPr>
      </w:pPr>
    </w:p>
    <w:p w:rsidR="00CB0388" w:rsidRDefault="00CB0388" w:rsidP="004A7691">
      <w:pPr>
        <w:spacing w:line="276" w:lineRule="auto"/>
        <w:rPr>
          <w:rFonts w:ascii="Calibri" w:hAnsi="Calibri"/>
          <w:szCs w:val="24"/>
        </w:rPr>
      </w:pPr>
    </w:p>
    <w:p w:rsidR="00CB0388" w:rsidRDefault="00CB0388" w:rsidP="004A7691">
      <w:pPr>
        <w:spacing w:line="276" w:lineRule="auto"/>
        <w:rPr>
          <w:rFonts w:ascii="Calibri" w:hAnsi="Calibri"/>
          <w:szCs w:val="24"/>
        </w:rPr>
      </w:pPr>
    </w:p>
    <w:p w:rsidR="00CB0388" w:rsidRDefault="00CB0388" w:rsidP="004A7691">
      <w:pPr>
        <w:spacing w:line="276" w:lineRule="auto"/>
        <w:rPr>
          <w:rFonts w:ascii="Calibri" w:hAnsi="Calibri"/>
          <w:szCs w:val="24"/>
        </w:rPr>
      </w:pPr>
    </w:p>
    <w:p w:rsidR="00CB0388" w:rsidRDefault="00CB0388" w:rsidP="004A7691">
      <w:pPr>
        <w:spacing w:line="276" w:lineRule="auto"/>
        <w:rPr>
          <w:rFonts w:ascii="Calibri" w:hAnsi="Calibri"/>
          <w:szCs w:val="24"/>
        </w:rPr>
      </w:pPr>
    </w:p>
    <w:p w:rsidR="00CB0388" w:rsidRDefault="00CB0388" w:rsidP="004A7691">
      <w:pPr>
        <w:spacing w:line="276" w:lineRule="auto"/>
        <w:rPr>
          <w:rFonts w:ascii="Calibri" w:hAnsi="Calibri"/>
          <w:szCs w:val="24"/>
        </w:rPr>
      </w:pPr>
    </w:p>
    <w:p w:rsidR="00CB0388" w:rsidRDefault="00CB0388" w:rsidP="004A7691">
      <w:pPr>
        <w:spacing w:line="276" w:lineRule="auto"/>
        <w:rPr>
          <w:rFonts w:ascii="Calibri" w:hAnsi="Calibri"/>
          <w:szCs w:val="24"/>
        </w:rPr>
      </w:pPr>
    </w:p>
    <w:p w:rsidR="00CB0388" w:rsidRDefault="00CB0388" w:rsidP="004A7691">
      <w:pPr>
        <w:spacing w:line="276" w:lineRule="auto"/>
        <w:rPr>
          <w:rFonts w:ascii="Calibri" w:hAnsi="Calibri"/>
          <w:szCs w:val="24"/>
        </w:rPr>
      </w:pPr>
    </w:p>
    <w:p w:rsidR="00CB0388" w:rsidRDefault="00CB0388" w:rsidP="004A7691">
      <w:pPr>
        <w:spacing w:line="276" w:lineRule="auto"/>
        <w:rPr>
          <w:rFonts w:ascii="Calibri" w:hAnsi="Calibri"/>
          <w:szCs w:val="24"/>
        </w:rPr>
      </w:pPr>
    </w:p>
    <w:p w:rsidR="00CB0388" w:rsidRDefault="00CB0388" w:rsidP="004A7691">
      <w:pPr>
        <w:spacing w:line="276" w:lineRule="auto"/>
        <w:rPr>
          <w:rFonts w:ascii="Calibri" w:hAnsi="Calibri"/>
          <w:szCs w:val="24"/>
        </w:rPr>
      </w:pPr>
    </w:p>
    <w:p w:rsidR="00CB0388" w:rsidRPr="004A7691" w:rsidRDefault="00CB0388"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CB0388" w:rsidRDefault="00CB0388" w:rsidP="004A7691">
      <w:pPr>
        <w:spacing w:line="276" w:lineRule="auto"/>
        <w:rPr>
          <w:rFonts w:ascii="Calibri" w:hAnsi="Calibri"/>
          <w:szCs w:val="24"/>
        </w:rPr>
      </w:pPr>
    </w:p>
    <w:p w:rsidR="00933529" w:rsidRDefault="00933529" w:rsidP="004A7691">
      <w:pPr>
        <w:spacing w:line="276" w:lineRule="auto"/>
        <w:rPr>
          <w:rFonts w:ascii="Calibri" w:hAnsi="Calibri"/>
          <w:szCs w:val="24"/>
        </w:rPr>
      </w:pPr>
    </w:p>
    <w:p w:rsidR="00CB0388" w:rsidRDefault="00CB0388" w:rsidP="004A7691">
      <w:pPr>
        <w:spacing w:line="276" w:lineRule="auto"/>
        <w:rPr>
          <w:rFonts w:ascii="Calibri" w:hAnsi="Calibri"/>
          <w:szCs w:val="24"/>
        </w:rPr>
      </w:pPr>
    </w:p>
    <w:p w:rsidR="00CB0388" w:rsidRPr="004A7691" w:rsidRDefault="00CB0388"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t xml:space="preserve">Anexo </w:t>
      </w:r>
      <w:r w:rsidR="00933529">
        <w:rPr>
          <w:rFonts w:ascii="Calibri" w:hAnsi="Calibri"/>
          <w:b/>
          <w:bCs/>
          <w:szCs w:val="24"/>
        </w:rPr>
        <w:t>IV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Default="00BC474B" w:rsidP="0075560B">
      <w:pPr>
        <w:spacing w:line="276" w:lineRule="auto"/>
        <w:rPr>
          <w:rFonts w:ascii="Calibri" w:hAnsi="Calibri"/>
          <w:szCs w:val="24"/>
        </w:rPr>
      </w:pPr>
    </w:p>
    <w:p w:rsidR="009A3A41" w:rsidRDefault="009A3A41" w:rsidP="0075560B">
      <w:pPr>
        <w:spacing w:line="276" w:lineRule="auto"/>
        <w:rPr>
          <w:rFonts w:ascii="Calibri" w:hAnsi="Calibri"/>
          <w:b/>
          <w:bCs/>
          <w:szCs w:val="24"/>
        </w:rPr>
      </w:pPr>
    </w:p>
    <w:p w:rsidR="00CB0388" w:rsidRDefault="00CB0388" w:rsidP="0075560B">
      <w:pPr>
        <w:spacing w:line="276" w:lineRule="auto"/>
        <w:rPr>
          <w:rFonts w:ascii="Calibri" w:hAnsi="Calibri"/>
          <w:b/>
          <w:bCs/>
          <w:szCs w:val="24"/>
        </w:rPr>
      </w:pPr>
    </w:p>
    <w:p w:rsidR="00CB0388" w:rsidRDefault="00CB0388" w:rsidP="0075560B">
      <w:pPr>
        <w:spacing w:line="276" w:lineRule="auto"/>
        <w:rPr>
          <w:rFonts w:ascii="Calibri" w:hAnsi="Calibri"/>
          <w:b/>
          <w:bCs/>
          <w:szCs w:val="24"/>
        </w:rPr>
      </w:pPr>
    </w:p>
    <w:p w:rsidR="00CB0388" w:rsidRDefault="00CB0388" w:rsidP="0075560B">
      <w:pPr>
        <w:spacing w:line="276" w:lineRule="auto"/>
        <w:rPr>
          <w:rFonts w:ascii="Calibri" w:hAnsi="Calibri"/>
          <w:b/>
          <w:bCs/>
          <w:szCs w:val="24"/>
        </w:rPr>
      </w:pPr>
    </w:p>
    <w:p w:rsidR="00CB0388" w:rsidRDefault="00CB0388" w:rsidP="0075560B">
      <w:pPr>
        <w:spacing w:line="276" w:lineRule="auto"/>
        <w:rPr>
          <w:rFonts w:ascii="Calibri" w:hAnsi="Calibri"/>
          <w:b/>
          <w:bCs/>
          <w:szCs w:val="24"/>
        </w:rPr>
      </w:pPr>
    </w:p>
    <w:p w:rsidR="00CB0388" w:rsidRDefault="00CB0388" w:rsidP="0075560B">
      <w:pPr>
        <w:spacing w:line="276" w:lineRule="auto"/>
        <w:rPr>
          <w:rFonts w:ascii="Calibri" w:hAnsi="Calibri"/>
          <w:b/>
          <w:bCs/>
          <w:szCs w:val="24"/>
        </w:rPr>
      </w:pPr>
    </w:p>
    <w:p w:rsidR="00CB0388" w:rsidRDefault="00CB0388" w:rsidP="0075560B">
      <w:pPr>
        <w:spacing w:line="276" w:lineRule="auto"/>
        <w:rPr>
          <w:rFonts w:ascii="Calibri" w:hAnsi="Calibri"/>
          <w:b/>
          <w:bCs/>
          <w:szCs w:val="24"/>
        </w:rPr>
      </w:pPr>
    </w:p>
    <w:p w:rsidR="00CB0388" w:rsidRDefault="00CB0388" w:rsidP="0075560B">
      <w:pPr>
        <w:spacing w:line="276" w:lineRule="auto"/>
        <w:rPr>
          <w:rFonts w:ascii="Calibri" w:hAnsi="Calibri"/>
          <w:b/>
          <w:bCs/>
          <w:szCs w:val="24"/>
        </w:rPr>
      </w:pPr>
    </w:p>
    <w:p w:rsidR="00CB0388" w:rsidRDefault="00CB0388" w:rsidP="0075560B">
      <w:pPr>
        <w:spacing w:line="276" w:lineRule="auto"/>
        <w:rPr>
          <w:rFonts w:ascii="Calibri" w:hAnsi="Calibri"/>
          <w:b/>
          <w:bCs/>
          <w:szCs w:val="24"/>
        </w:rPr>
      </w:pPr>
    </w:p>
    <w:p w:rsidR="00CB0388" w:rsidRDefault="00CB0388" w:rsidP="0075560B">
      <w:pPr>
        <w:spacing w:line="276" w:lineRule="auto"/>
        <w:rPr>
          <w:rFonts w:ascii="Calibri" w:hAnsi="Calibri"/>
          <w:b/>
          <w:bCs/>
          <w:szCs w:val="24"/>
        </w:rPr>
      </w:pPr>
    </w:p>
    <w:p w:rsidR="00CB0388" w:rsidRDefault="00CB0388" w:rsidP="0075560B">
      <w:pPr>
        <w:spacing w:line="276" w:lineRule="auto"/>
        <w:rPr>
          <w:rFonts w:ascii="Calibri" w:hAnsi="Calibri"/>
          <w:b/>
          <w:bCs/>
          <w:szCs w:val="24"/>
        </w:rPr>
      </w:pPr>
    </w:p>
    <w:p w:rsidR="00CB0388" w:rsidRDefault="00CB0388" w:rsidP="0075560B">
      <w:pPr>
        <w:spacing w:line="276" w:lineRule="auto"/>
        <w:rPr>
          <w:rFonts w:ascii="Calibri" w:hAnsi="Calibri"/>
          <w:b/>
          <w:bCs/>
          <w:szCs w:val="24"/>
        </w:rPr>
      </w:pPr>
    </w:p>
    <w:p w:rsidR="00CB0388" w:rsidRDefault="00CB0388" w:rsidP="0075560B">
      <w:pPr>
        <w:spacing w:line="276" w:lineRule="auto"/>
        <w:rPr>
          <w:rFonts w:ascii="Calibri" w:hAnsi="Calibri"/>
          <w:b/>
          <w:bCs/>
          <w:szCs w:val="24"/>
        </w:rPr>
      </w:pPr>
    </w:p>
    <w:p w:rsidR="00CB0388" w:rsidRDefault="00CB0388" w:rsidP="0075560B">
      <w:pPr>
        <w:spacing w:line="276" w:lineRule="auto"/>
        <w:rPr>
          <w:rFonts w:ascii="Calibri" w:hAnsi="Calibri"/>
          <w:b/>
          <w:bCs/>
          <w:szCs w:val="24"/>
        </w:rPr>
      </w:pPr>
    </w:p>
    <w:p w:rsidR="00CB0388" w:rsidRDefault="00CB0388" w:rsidP="0075560B">
      <w:pPr>
        <w:spacing w:line="276" w:lineRule="auto"/>
        <w:rPr>
          <w:rFonts w:ascii="Calibri" w:hAnsi="Calibri"/>
          <w:b/>
          <w:bCs/>
          <w:szCs w:val="24"/>
        </w:rPr>
      </w:pPr>
    </w:p>
    <w:p w:rsidR="00CB0388" w:rsidRDefault="00CB0388" w:rsidP="0075560B">
      <w:pPr>
        <w:spacing w:line="276" w:lineRule="auto"/>
        <w:rPr>
          <w:rFonts w:ascii="Calibri" w:hAnsi="Calibri"/>
          <w:b/>
          <w:bCs/>
          <w:szCs w:val="24"/>
        </w:rPr>
      </w:pPr>
    </w:p>
    <w:p w:rsidR="00CB0388" w:rsidRDefault="00CB0388" w:rsidP="0075560B">
      <w:pPr>
        <w:spacing w:line="276" w:lineRule="auto"/>
        <w:rPr>
          <w:rFonts w:ascii="Calibri" w:hAnsi="Calibri"/>
          <w:b/>
          <w:bCs/>
          <w:szCs w:val="24"/>
        </w:rPr>
      </w:pPr>
    </w:p>
    <w:p w:rsidR="00E356A8" w:rsidRDefault="00E356A8" w:rsidP="0075560B">
      <w:pPr>
        <w:spacing w:line="276" w:lineRule="auto"/>
        <w:rPr>
          <w:rFonts w:ascii="Calibri" w:hAnsi="Calibri"/>
          <w:b/>
          <w:bCs/>
          <w:szCs w:val="24"/>
        </w:rPr>
      </w:pPr>
    </w:p>
    <w:p w:rsidR="00E356A8" w:rsidRDefault="00E356A8" w:rsidP="0075560B">
      <w:pPr>
        <w:spacing w:line="276" w:lineRule="auto"/>
        <w:rPr>
          <w:rFonts w:ascii="Calibri" w:hAnsi="Calibri"/>
          <w:b/>
          <w:bCs/>
          <w:szCs w:val="24"/>
        </w:rPr>
      </w:pPr>
    </w:p>
    <w:p w:rsidR="00E356A8" w:rsidRDefault="00E356A8" w:rsidP="0075560B">
      <w:pPr>
        <w:spacing w:line="276" w:lineRule="auto"/>
        <w:rPr>
          <w:rFonts w:ascii="Calibri" w:hAnsi="Calibri"/>
          <w:b/>
          <w:bCs/>
          <w:szCs w:val="24"/>
        </w:rPr>
      </w:pPr>
    </w:p>
    <w:p w:rsidR="00933529" w:rsidRPr="004A7691" w:rsidRDefault="00933529" w:rsidP="004A7691">
      <w:pPr>
        <w:spacing w:line="276" w:lineRule="auto"/>
        <w:jc w:val="center"/>
        <w:rPr>
          <w:rFonts w:ascii="Calibri" w:hAnsi="Calibri"/>
          <w:b/>
          <w:bCs/>
          <w:szCs w:val="24"/>
        </w:rPr>
      </w:pPr>
    </w:p>
    <w:p w:rsidR="002906DE" w:rsidRDefault="00062A74" w:rsidP="002906DE">
      <w:pPr>
        <w:spacing w:line="276" w:lineRule="auto"/>
        <w:jc w:val="center"/>
        <w:rPr>
          <w:rFonts w:ascii="Calibri" w:hAnsi="Calibri"/>
          <w:b/>
          <w:bCs/>
          <w:snapToGrid w:val="0"/>
          <w:szCs w:val="24"/>
        </w:rPr>
      </w:pPr>
      <w:r>
        <w:rPr>
          <w:rFonts w:ascii="Calibri" w:hAnsi="Calibri"/>
          <w:b/>
          <w:bCs/>
          <w:snapToGrid w:val="0"/>
          <w:szCs w:val="24"/>
        </w:rPr>
        <w:t>Anexo V</w:t>
      </w:r>
    </w:p>
    <w:p w:rsidR="002906DE" w:rsidRDefault="002906DE" w:rsidP="002906DE">
      <w:pPr>
        <w:spacing w:line="276" w:lineRule="auto"/>
        <w:jc w:val="center"/>
        <w:rPr>
          <w:rFonts w:ascii="Calibri" w:hAnsi="Calibri"/>
          <w:b/>
          <w:bCs/>
          <w:snapToGrid w:val="0"/>
          <w:szCs w:val="24"/>
        </w:rPr>
      </w:pPr>
    </w:p>
    <w:p w:rsidR="00421BCF" w:rsidRDefault="00421BCF" w:rsidP="002906DE">
      <w:pPr>
        <w:spacing w:line="276" w:lineRule="auto"/>
        <w:jc w:val="center"/>
        <w:rPr>
          <w:rFonts w:ascii="Calibri" w:hAnsi="Calibri"/>
          <w:b/>
          <w:bCs/>
          <w:szCs w:val="24"/>
        </w:rPr>
      </w:pPr>
    </w:p>
    <w:p w:rsidR="002906DE" w:rsidRPr="009A0486" w:rsidRDefault="002906DE" w:rsidP="002906DE">
      <w:pPr>
        <w:spacing w:line="276" w:lineRule="auto"/>
        <w:jc w:val="center"/>
        <w:rPr>
          <w:rFonts w:ascii="Calibri" w:hAnsi="Calibri"/>
          <w:b/>
          <w:bCs/>
          <w:snapToGrid w:val="0"/>
          <w:szCs w:val="24"/>
        </w:rPr>
      </w:pPr>
      <w:r>
        <w:rPr>
          <w:rFonts w:ascii="Calibri" w:hAnsi="Calibri"/>
          <w:b/>
          <w:bCs/>
          <w:szCs w:val="24"/>
        </w:rPr>
        <w:t>Minuta da Ata de Registro de Preço</w:t>
      </w:r>
    </w:p>
    <w:p w:rsidR="002906DE" w:rsidRPr="00B0593C" w:rsidRDefault="002906DE" w:rsidP="002906DE">
      <w:pPr>
        <w:jc w:val="both"/>
        <w:rPr>
          <w:szCs w:val="24"/>
        </w:rPr>
      </w:pPr>
    </w:p>
    <w:p w:rsidR="002906DE" w:rsidRPr="00403718" w:rsidRDefault="002906DE" w:rsidP="002906DE">
      <w:pPr>
        <w:spacing w:line="276" w:lineRule="auto"/>
        <w:jc w:val="both"/>
        <w:rPr>
          <w:rFonts w:asciiTheme="minorHAnsi" w:eastAsia="Tahoma" w:hAnsiTheme="minorHAnsi"/>
        </w:rPr>
      </w:pPr>
      <w:r w:rsidRPr="00B0593C">
        <w:rPr>
          <w:rFonts w:ascii="Calibri" w:hAnsi="Calibri"/>
          <w:szCs w:val="24"/>
        </w:rPr>
        <w:t xml:space="preserve">Pelo presente instrumento, que entre si celebram o </w:t>
      </w:r>
      <w:r w:rsidRPr="00B0593C">
        <w:rPr>
          <w:rFonts w:ascii="Calibri" w:hAnsi="Calibri"/>
          <w:b/>
          <w:szCs w:val="24"/>
        </w:rPr>
        <w:t>MUNICÍPIO DE TUPACIGUARA</w:t>
      </w:r>
      <w:r w:rsidRPr="00B0593C">
        <w:rPr>
          <w:rFonts w:ascii="Calibri" w:hAnsi="Calibri"/>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szCs w:val="24"/>
        </w:rPr>
        <w:t>/</w:t>
      </w:r>
      <w:r w:rsidRPr="00B0593C">
        <w:rPr>
          <w:rFonts w:ascii="Calibri" w:hAnsi="Calibri"/>
          <w:szCs w:val="24"/>
        </w:rPr>
        <w:t xml:space="preserve">000, representado pela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r>
        <w:rPr>
          <w:rFonts w:ascii="Calibri" w:hAnsi="Calibri"/>
          <w:szCs w:val="24"/>
        </w:rPr>
        <w:t>Teodomiro Martins Prudente, nº 43, casa 05, Residencial Solarium, bairro Nova Esperança, dor</w:t>
      </w:r>
      <w:r w:rsidRPr="00B0593C">
        <w:rPr>
          <w:rFonts w:ascii="Calibri" w:hAnsi="Calibri"/>
          <w:szCs w:val="24"/>
        </w:rPr>
        <w:t xml:space="preserve">avante denominado </w:t>
      </w:r>
      <w:r>
        <w:rPr>
          <w:rFonts w:ascii="Calibri" w:hAnsi="Calibri"/>
          <w:b/>
          <w:szCs w:val="24"/>
        </w:rPr>
        <w:t>ÓRGÃO GERENCIADOR</w:t>
      </w:r>
      <w:r>
        <w:rPr>
          <w:rFonts w:ascii="Calibri" w:hAnsi="Calibri"/>
          <w:szCs w:val="24"/>
        </w:rPr>
        <w:t xml:space="preserve"> e, de outro lado, a e</w:t>
      </w:r>
      <w:r w:rsidRPr="00B0593C">
        <w:rPr>
          <w:rFonts w:ascii="Calibri" w:hAnsi="Calibri"/>
          <w:szCs w:val="24"/>
        </w:rPr>
        <w:t xml:space="preserve">mpresa </w:t>
      </w:r>
      <w:r w:rsidRPr="00B0593C">
        <w:rPr>
          <w:rFonts w:ascii="Calibri" w:hAnsi="Calibri"/>
          <w:caps/>
          <w:szCs w:val="24"/>
        </w:rPr>
        <w:t>____________________________</w:t>
      </w:r>
      <w:r w:rsidRPr="00B0593C">
        <w:rPr>
          <w:rFonts w:ascii="Calibri" w:hAnsi="Calibri"/>
          <w:szCs w:val="24"/>
        </w:rPr>
        <w:t>, pessoa jurídica de direito privado, inscrita no cadastro de pessoas jurídicas sob o nº. ______________________________________, com sede a (av/rua</w:t>
      </w:r>
      <w:proofErr w:type="gramStart"/>
      <w:r w:rsidRPr="00B0593C">
        <w:rPr>
          <w:rFonts w:ascii="Calibri" w:hAnsi="Calibri"/>
          <w:szCs w:val="24"/>
        </w:rPr>
        <w:t>)</w:t>
      </w:r>
      <w:proofErr w:type="gramEnd"/>
      <w:r w:rsidRPr="00B0593C">
        <w:rPr>
          <w:rFonts w:ascii="Calibri" w:hAnsi="Calibri"/>
          <w:szCs w:val="24"/>
        </w:rPr>
        <w:t>__________________________(nº.)_______,(bairro)____________,(cidade)__________,(estado)___________,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w:t>
      </w:r>
      <w:proofErr w:type="gramStart"/>
      <w:r w:rsidRPr="00B0593C">
        <w:rPr>
          <w:rFonts w:ascii="Calibri" w:hAnsi="Calibri"/>
          <w:szCs w:val="24"/>
        </w:rPr>
        <w:t>av.</w:t>
      </w:r>
      <w:proofErr w:type="gramEnd"/>
      <w:r w:rsidRPr="00B0593C">
        <w:rPr>
          <w:rFonts w:ascii="Calibri" w:hAnsi="Calibri"/>
          <w:szCs w:val="24"/>
        </w:rPr>
        <w:t xml:space="preserve">/rua)_________________, (nº.)_________, (bairro)_____________ doravante denominada </w:t>
      </w:r>
      <w:r>
        <w:rPr>
          <w:rFonts w:ascii="Calibri" w:hAnsi="Calibri"/>
          <w:b/>
          <w:szCs w:val="24"/>
        </w:rPr>
        <w:t>FORNECEDOR</w:t>
      </w:r>
      <w:r w:rsidRPr="00B0593C">
        <w:rPr>
          <w:rFonts w:ascii="Calibri" w:hAnsi="Calibri"/>
          <w:szCs w:val="24"/>
        </w:rPr>
        <w:t xml:space="preserve"> </w:t>
      </w:r>
      <w:r w:rsidRPr="00403718">
        <w:rPr>
          <w:rFonts w:asciiTheme="minorHAnsi" w:eastAsia="Tahoma" w:hAnsiTheme="minorHAnsi"/>
        </w:rPr>
        <w:t>tem justo e acordado o presente instrumento proveniente do</w:t>
      </w:r>
      <w:r>
        <w:rPr>
          <w:rFonts w:asciiTheme="minorHAnsi" w:eastAsia="Tahoma" w:hAnsiTheme="minorHAnsi"/>
        </w:rPr>
        <w:t xml:space="preserve"> Processo Licitatório nº ___</w:t>
      </w:r>
      <w:r w:rsidRPr="00403718">
        <w:rPr>
          <w:rFonts w:asciiTheme="minorHAnsi" w:eastAsia="Tahoma" w:hAnsiTheme="minorHAnsi"/>
        </w:rPr>
        <w:t xml:space="preserve">, Pregão </w:t>
      </w:r>
      <w:r>
        <w:rPr>
          <w:rFonts w:asciiTheme="minorHAnsi" w:eastAsia="Tahoma" w:hAnsiTheme="minorHAnsi"/>
        </w:rPr>
        <w:t>Eletrônico</w:t>
      </w:r>
      <w:r w:rsidRPr="00403718">
        <w:rPr>
          <w:rFonts w:asciiTheme="minorHAnsi" w:eastAsia="Tahoma" w:hAnsiTheme="minorHAnsi"/>
        </w:rPr>
        <w:t xml:space="preserve"> n° </w:t>
      </w:r>
      <w:r>
        <w:rPr>
          <w:rFonts w:asciiTheme="minorHAnsi" w:eastAsia="Tahoma" w:hAnsiTheme="minorHAnsi"/>
        </w:rPr>
        <w:t>___</w:t>
      </w:r>
      <w:r w:rsidRPr="00403718">
        <w:rPr>
          <w:rFonts w:asciiTheme="minorHAnsi" w:eastAsia="Tahoma" w:hAnsiTheme="minorHAnsi"/>
        </w:rPr>
        <w:t xml:space="preserve">,   homologado pelo representante do ORGÃO GERENCIADOR em data de </w:t>
      </w:r>
      <w:r>
        <w:rPr>
          <w:rFonts w:asciiTheme="minorHAnsi" w:eastAsia="Tahoma" w:hAnsiTheme="minorHAnsi"/>
        </w:rPr>
        <w:t>___</w:t>
      </w:r>
      <w:r w:rsidRPr="00403718">
        <w:rPr>
          <w:rFonts w:asciiTheme="minorHAnsi" w:eastAsia="Tahoma" w:hAnsiTheme="minorHAnsi"/>
        </w:rPr>
        <w:t>/</w:t>
      </w:r>
      <w:r>
        <w:rPr>
          <w:rFonts w:asciiTheme="minorHAnsi" w:eastAsia="Tahoma" w:hAnsiTheme="minorHAnsi"/>
        </w:rPr>
        <w:t>___</w:t>
      </w:r>
      <w:r w:rsidRPr="00403718">
        <w:rPr>
          <w:rFonts w:asciiTheme="minorHAnsi" w:eastAsia="Tahoma" w:hAnsiTheme="minorHAnsi"/>
        </w:rPr>
        <w:t>/20</w:t>
      </w:r>
      <w:r>
        <w:rPr>
          <w:rFonts w:asciiTheme="minorHAnsi" w:eastAsia="Tahoma" w:hAnsiTheme="minorHAnsi"/>
        </w:rPr>
        <w:t>2</w:t>
      </w:r>
      <w:r w:rsidRPr="00403718">
        <w:rPr>
          <w:rFonts w:asciiTheme="minorHAnsi" w:eastAsia="Tahoma" w:hAnsiTheme="minorHAnsi"/>
        </w:rPr>
        <w:t>1, mediante as seguintes cláusulas e condições:</w:t>
      </w:r>
    </w:p>
    <w:p w:rsidR="002906DE" w:rsidRPr="004A7691" w:rsidRDefault="002906DE" w:rsidP="002906DE">
      <w:pPr>
        <w:pStyle w:val="Corpodetexto"/>
        <w:tabs>
          <w:tab w:val="left" w:pos="426"/>
        </w:tabs>
        <w:spacing w:line="276" w:lineRule="auto"/>
        <w:rPr>
          <w:rFonts w:ascii="Calibri" w:hAnsi="Calibri" w:cs="Times New Roman"/>
          <w:szCs w:val="24"/>
        </w:rPr>
      </w:pPr>
    </w:p>
    <w:p w:rsidR="002906DE" w:rsidRPr="004A7691" w:rsidRDefault="002906DE" w:rsidP="002906DE">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w:t>
      </w:r>
      <w:r>
        <w:rPr>
          <w:rFonts w:ascii="Calibri" w:hAnsi="Calibri" w:cs="Times New Roman"/>
          <w:b/>
          <w:bCs/>
          <w:szCs w:val="24"/>
        </w:rPr>
        <w:t xml:space="preserve">ula Primeira - </w:t>
      </w:r>
      <w:r w:rsidRPr="004A7691">
        <w:rPr>
          <w:rFonts w:ascii="Calibri" w:hAnsi="Calibri" w:cs="Times New Roman"/>
          <w:b/>
          <w:bCs/>
          <w:szCs w:val="24"/>
        </w:rPr>
        <w:t>Do Objeto</w:t>
      </w:r>
    </w:p>
    <w:p w:rsidR="002906DE" w:rsidRPr="00421BCF" w:rsidRDefault="002906DE" w:rsidP="001046B6">
      <w:pPr>
        <w:pStyle w:val="PargrafodaLista"/>
        <w:spacing w:after="0"/>
        <w:ind w:left="0"/>
        <w:jc w:val="both"/>
        <w:rPr>
          <w:b/>
          <w:snapToGrid w:val="0"/>
          <w:sz w:val="24"/>
          <w:szCs w:val="24"/>
        </w:rPr>
      </w:pPr>
      <w:r w:rsidRPr="001046B6">
        <w:rPr>
          <w:sz w:val="24"/>
          <w:szCs w:val="24"/>
        </w:rPr>
        <w:t xml:space="preserve">2.1 - A </w:t>
      </w:r>
      <w:r w:rsidRPr="001046B6">
        <w:rPr>
          <w:snapToGrid w:val="0"/>
          <w:sz w:val="24"/>
          <w:szCs w:val="24"/>
        </w:rPr>
        <w:t>presente</w:t>
      </w:r>
      <w:r w:rsidRPr="004A7691">
        <w:rPr>
          <w:snapToGrid w:val="0"/>
          <w:szCs w:val="24"/>
        </w:rPr>
        <w:t xml:space="preserve"> </w:t>
      </w:r>
      <w:r w:rsidRPr="001046B6">
        <w:rPr>
          <w:snapToGrid w:val="0"/>
          <w:sz w:val="24"/>
          <w:szCs w:val="24"/>
        </w:rPr>
        <w:t>licitação tem por</w:t>
      </w:r>
      <w:r w:rsidR="001046B6" w:rsidRPr="001046B6">
        <w:rPr>
          <w:snapToGrid w:val="0"/>
          <w:sz w:val="24"/>
          <w:szCs w:val="24"/>
        </w:rPr>
        <w:t xml:space="preserve"> objeto </w:t>
      </w:r>
      <w:r w:rsidR="001046B6" w:rsidRPr="00421BCF">
        <w:rPr>
          <w:b/>
          <w:snapToGrid w:val="0"/>
          <w:sz w:val="24"/>
          <w:szCs w:val="24"/>
        </w:rPr>
        <w:t>o</w:t>
      </w:r>
      <w:r w:rsidRPr="00421BCF">
        <w:rPr>
          <w:b/>
          <w:snapToGrid w:val="0"/>
          <w:sz w:val="24"/>
          <w:szCs w:val="24"/>
        </w:rPr>
        <w:t xml:space="preserve"> </w:t>
      </w:r>
      <w:r w:rsidR="001046B6" w:rsidRPr="00421BCF">
        <w:rPr>
          <w:rFonts w:asciiTheme="minorHAnsi" w:hAnsiTheme="minorHAnsi"/>
          <w:b/>
          <w:sz w:val="24"/>
          <w:szCs w:val="24"/>
        </w:rPr>
        <w:t xml:space="preserve">Registro de Preço </w:t>
      </w:r>
      <w:r w:rsidR="00806CC3" w:rsidRPr="00421BCF">
        <w:rPr>
          <w:rFonts w:asciiTheme="minorHAnsi" w:hAnsiTheme="minorHAnsi"/>
          <w:b/>
          <w:sz w:val="24"/>
          <w:szCs w:val="24"/>
        </w:rPr>
        <w:t>para eventual contratação de serviço de laboratório de prótese dentária, nas quantidades e especificações contidas no Termo de Referência.</w:t>
      </w:r>
    </w:p>
    <w:tbl>
      <w:tblPr>
        <w:tblStyle w:val="TabelaSimples11"/>
        <w:tblW w:w="11341" w:type="dxa"/>
        <w:tblInd w:w="-1565" w:type="dxa"/>
        <w:tblLook w:val="04A0" w:firstRow="1" w:lastRow="0" w:firstColumn="1" w:lastColumn="0" w:noHBand="0" w:noVBand="1"/>
      </w:tblPr>
      <w:tblGrid>
        <w:gridCol w:w="644"/>
        <w:gridCol w:w="775"/>
        <w:gridCol w:w="996"/>
        <w:gridCol w:w="946"/>
        <w:gridCol w:w="7980"/>
      </w:tblGrid>
      <w:tr w:rsidR="00062A74" w:rsidRPr="00CB4E7C" w:rsidTr="00062A7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062A74" w:rsidRPr="00CB4E7C" w:rsidRDefault="00062A74" w:rsidP="001747B1">
            <w:pPr>
              <w:jc w:val="right"/>
              <w:rPr>
                <w:rFonts w:ascii="Calibri" w:hAnsi="Calibri"/>
                <w:color w:val="000000"/>
              </w:rPr>
            </w:pPr>
            <w:r>
              <w:rPr>
                <w:rFonts w:ascii="Calibri" w:hAnsi="Calibri"/>
                <w:color w:val="000000"/>
              </w:rPr>
              <w:t>Seq.</w:t>
            </w:r>
          </w:p>
        </w:tc>
        <w:tc>
          <w:tcPr>
            <w:tcW w:w="775" w:type="dxa"/>
            <w:noWrap/>
          </w:tcPr>
          <w:p w:rsidR="00062A74" w:rsidRPr="00CB4E7C" w:rsidRDefault="00062A74" w:rsidP="001747B1">
            <w:pP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Unid.</w:t>
            </w:r>
          </w:p>
        </w:tc>
        <w:tc>
          <w:tcPr>
            <w:tcW w:w="996" w:type="dxa"/>
            <w:noWrap/>
          </w:tcPr>
          <w:p w:rsidR="00062A74" w:rsidRPr="00CB4E7C" w:rsidRDefault="00062A74" w:rsidP="001747B1">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Quant.</w:t>
            </w:r>
          </w:p>
        </w:tc>
        <w:tc>
          <w:tcPr>
            <w:tcW w:w="946" w:type="dxa"/>
          </w:tcPr>
          <w:p w:rsidR="00062A74" w:rsidRPr="00CB4E7C" w:rsidRDefault="00062A74" w:rsidP="001747B1">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Código</w:t>
            </w:r>
          </w:p>
        </w:tc>
        <w:tc>
          <w:tcPr>
            <w:tcW w:w="7980" w:type="dxa"/>
            <w:noWrap/>
          </w:tcPr>
          <w:p w:rsidR="00062A74" w:rsidRPr="00CB4E7C" w:rsidRDefault="00062A74" w:rsidP="001747B1">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Descrição</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1747B1">
            <w:pPr>
              <w:jc w:val="right"/>
              <w:rPr>
                <w:rFonts w:ascii="Calibri" w:hAnsi="Calibri"/>
                <w:color w:val="000000"/>
              </w:rPr>
            </w:pPr>
            <w:r w:rsidRPr="00CB4E7C">
              <w:rPr>
                <w:rFonts w:ascii="Calibri" w:hAnsi="Calibri"/>
                <w:color w:val="000000"/>
              </w:rPr>
              <w:t>1</w:t>
            </w:r>
          </w:p>
        </w:tc>
        <w:tc>
          <w:tcPr>
            <w:tcW w:w="775" w:type="dxa"/>
            <w:noWrap/>
            <w:hideMark/>
          </w:tcPr>
          <w:p w:rsidR="00062A74" w:rsidRPr="00CB4E7C" w:rsidRDefault="00062A74" w:rsidP="001747B1">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806CC3" w:rsidP="001747B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240</w:t>
            </w:r>
          </w:p>
        </w:tc>
        <w:tc>
          <w:tcPr>
            <w:tcW w:w="946" w:type="dxa"/>
          </w:tcPr>
          <w:p w:rsidR="00062A74" w:rsidRPr="00CB4E7C" w:rsidRDefault="00806CC3" w:rsidP="001747B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388798</w:t>
            </w:r>
          </w:p>
        </w:tc>
        <w:tc>
          <w:tcPr>
            <w:tcW w:w="7980" w:type="dxa"/>
            <w:noWrap/>
            <w:hideMark/>
          </w:tcPr>
          <w:p w:rsidR="00062A74" w:rsidRPr="00CB4E7C" w:rsidRDefault="00806CC3" w:rsidP="001747B1">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SERVIÇO DE LABORATÓRIO DE PRÓTESE DENTÁRIA</w:t>
            </w:r>
          </w:p>
        </w:tc>
      </w:tr>
    </w:tbl>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r>
        <w:rPr>
          <w:rFonts w:ascii="Calibri" w:hAnsi="Calibri"/>
          <w:b/>
          <w:bCs/>
          <w:szCs w:val="24"/>
        </w:rPr>
        <w:t>Cláusula Segunda – Do Prazo</w:t>
      </w:r>
    </w:p>
    <w:p w:rsidR="002906DE" w:rsidRDefault="002906DE" w:rsidP="002906DE">
      <w:pPr>
        <w:spacing w:line="276" w:lineRule="auto"/>
        <w:jc w:val="both"/>
        <w:rPr>
          <w:rFonts w:ascii="Calibri" w:hAnsi="Calibri"/>
          <w:b/>
          <w:szCs w:val="24"/>
        </w:rPr>
      </w:pPr>
      <w:r>
        <w:rPr>
          <w:rFonts w:ascii="Calibri" w:hAnsi="Calibri"/>
          <w:szCs w:val="24"/>
        </w:rPr>
        <w:t xml:space="preserve">2.1 – O prazo de validade da presente Ata será de </w:t>
      </w:r>
      <w:r>
        <w:rPr>
          <w:rFonts w:ascii="Calibri" w:hAnsi="Calibri"/>
          <w:b/>
          <w:szCs w:val="24"/>
        </w:rPr>
        <w:t>12 (doze) meses, contados das assinaturas e publicação em qualquer meio oficial adotado por este Município.</w:t>
      </w:r>
    </w:p>
    <w:p w:rsidR="002906DE" w:rsidRPr="00240808" w:rsidRDefault="002906DE" w:rsidP="002906DE">
      <w:pPr>
        <w:spacing w:line="276" w:lineRule="auto"/>
        <w:jc w:val="both"/>
        <w:rPr>
          <w:rFonts w:ascii="Calibri" w:hAnsi="Calibri"/>
          <w:b/>
          <w:szCs w:val="24"/>
        </w:rPr>
      </w:pPr>
      <w:r>
        <w:rPr>
          <w:rFonts w:ascii="Calibri" w:hAnsi="Calibri"/>
          <w:szCs w:val="24"/>
        </w:rPr>
        <w:t xml:space="preserve">2.2 – </w:t>
      </w:r>
      <w:r w:rsidR="009A3A41">
        <w:rPr>
          <w:rFonts w:asciiTheme="minorHAnsi" w:hAnsiTheme="minorHAnsi"/>
          <w:szCs w:val="24"/>
        </w:rPr>
        <w:t xml:space="preserve">O prazo máximo para entrega das etapas das próteses (por etapas) deve ser: Confecção </w:t>
      </w:r>
      <w:r w:rsidR="009A3A41">
        <w:rPr>
          <w:rFonts w:asciiTheme="minorHAnsi" w:hAnsiTheme="minorHAnsi"/>
          <w:szCs w:val="24"/>
        </w:rPr>
        <w:lastRenderedPageBreak/>
        <w:t>de prótese total: confecção de base de prova e plano de cera 7 dias corridos; montagem dos dentes, 7 dias corridos; prensagem dos dentes, 7 dias corridos.</w:t>
      </w: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r>
        <w:rPr>
          <w:rFonts w:ascii="Calibri" w:hAnsi="Calibri"/>
          <w:b/>
          <w:bCs/>
          <w:szCs w:val="24"/>
        </w:rPr>
        <w:t xml:space="preserve">Cláusula Terceira - </w:t>
      </w:r>
      <w:r w:rsidRPr="004A7691">
        <w:rPr>
          <w:rFonts w:ascii="Calibri" w:hAnsi="Calibri"/>
          <w:b/>
          <w:bCs/>
          <w:szCs w:val="24"/>
        </w:rPr>
        <w:t>Do Recebimento, Prazo de Entrega e Fiscalização</w:t>
      </w:r>
    </w:p>
    <w:p w:rsidR="002906DE" w:rsidRPr="001013DF" w:rsidRDefault="002906DE" w:rsidP="002906DE">
      <w:pPr>
        <w:spacing w:line="276" w:lineRule="auto"/>
        <w:jc w:val="both"/>
        <w:rPr>
          <w:snapToGrid w:val="0"/>
        </w:rPr>
      </w:pPr>
      <w:r>
        <w:rPr>
          <w:rFonts w:ascii="Calibri" w:hAnsi="Calibri"/>
          <w:szCs w:val="24"/>
        </w:rPr>
        <w:t>3</w:t>
      </w:r>
      <w:r w:rsidRPr="004A7691">
        <w:rPr>
          <w:rFonts w:ascii="Calibri" w:hAnsi="Calibri"/>
          <w:szCs w:val="24"/>
        </w:rPr>
        <w:t xml:space="preserve">.1 - </w:t>
      </w:r>
      <w:r w:rsidR="009A3A41">
        <w:rPr>
          <w:rFonts w:asciiTheme="minorHAnsi" w:hAnsiTheme="minorHAnsi"/>
          <w:szCs w:val="24"/>
        </w:rPr>
        <w:t>O prazo máximo para entrega das etapas das próteses (por etapas) deve ser: Confecção de prótese total: confecção de base de prova e plano de cera 7 dias corridos; montagem dos dentes, 7 dias corridos; prensagem dos dentes, 7 dias corridos no Centro de Especialidades Odontológicas, localizado na Avenida Tiradentes nº</w:t>
      </w:r>
      <w:r w:rsidR="00CB0388">
        <w:rPr>
          <w:rFonts w:asciiTheme="minorHAnsi" w:hAnsiTheme="minorHAnsi"/>
          <w:szCs w:val="24"/>
        </w:rPr>
        <w:t>156, bairro Tiradentes</w:t>
      </w:r>
      <w:r w:rsidR="009A3A41">
        <w:rPr>
          <w:rFonts w:asciiTheme="minorHAnsi" w:hAnsiTheme="minorHAnsi"/>
          <w:szCs w:val="24"/>
        </w:rPr>
        <w:t xml:space="preserve"> </w:t>
      </w:r>
      <w:r>
        <w:rPr>
          <w:rFonts w:ascii="Calibri" w:hAnsi="Calibri"/>
          <w:szCs w:val="24"/>
        </w:rPr>
        <w:t>ou em outro local designado pelo contratante, conforme solicitado.</w:t>
      </w:r>
    </w:p>
    <w:p w:rsidR="002906DE" w:rsidRDefault="002906DE" w:rsidP="002906DE">
      <w:pPr>
        <w:spacing w:line="276" w:lineRule="auto"/>
        <w:jc w:val="both"/>
        <w:rPr>
          <w:rFonts w:ascii="Calibri" w:hAnsi="Calibri"/>
          <w:szCs w:val="24"/>
        </w:rPr>
      </w:pPr>
      <w:r>
        <w:rPr>
          <w:rFonts w:ascii="Calibri" w:hAnsi="Calibri"/>
          <w:szCs w:val="24"/>
        </w:rPr>
        <w:t xml:space="preserve">3.2 - </w:t>
      </w:r>
      <w:r w:rsidR="00CB0388" w:rsidRPr="008454AC">
        <w:rPr>
          <w:rFonts w:asciiTheme="minorHAnsi" w:hAnsiTheme="minorHAnsi"/>
          <w:szCs w:val="24"/>
        </w:rPr>
        <w:t xml:space="preserve">O objeto deverá conter as características mínimas e essenciais descritas: </w:t>
      </w:r>
      <w:r w:rsidR="00CB0388" w:rsidRPr="00CB0388">
        <w:rPr>
          <w:rFonts w:asciiTheme="minorHAnsi" w:hAnsiTheme="minorHAnsi"/>
          <w:szCs w:val="24"/>
        </w:rPr>
        <w:t xml:space="preserve">os dentes artificiais utilizados para a confecção das próteses deverão possuir as seguintes características: Prensagens múltiplas (no mínimo duas camadas); Resinas de alto peso molecular; </w:t>
      </w:r>
      <w:proofErr w:type="spellStart"/>
      <w:r w:rsidR="00CB0388" w:rsidRPr="00CB0388">
        <w:rPr>
          <w:rFonts w:asciiTheme="minorHAnsi" w:hAnsiTheme="minorHAnsi"/>
          <w:szCs w:val="24"/>
        </w:rPr>
        <w:t>Crosslink</w:t>
      </w:r>
      <w:proofErr w:type="spellEnd"/>
      <w:r w:rsidR="00CB0388" w:rsidRPr="00CB0388">
        <w:rPr>
          <w:rFonts w:asciiTheme="minorHAnsi" w:hAnsiTheme="minorHAnsi"/>
          <w:szCs w:val="24"/>
        </w:rPr>
        <w:t>. Além dessas características, para melhoria das propriedades físicas mecânicas dos dentes acrílicos convencionais, esses deverão apresentar pelo menos algum desses recursos tecnológicos: IPN: PMMA com cadeias poliméricas interpenetradas (</w:t>
      </w:r>
      <w:proofErr w:type="spellStart"/>
      <w:r w:rsidR="00CB0388" w:rsidRPr="00CB0388">
        <w:rPr>
          <w:rFonts w:asciiTheme="minorHAnsi" w:hAnsiTheme="minorHAnsi"/>
          <w:szCs w:val="24"/>
        </w:rPr>
        <w:t>Interpenetrating</w:t>
      </w:r>
      <w:proofErr w:type="spellEnd"/>
      <w:r w:rsidR="00CB0388" w:rsidRPr="00CB0388">
        <w:rPr>
          <w:rFonts w:asciiTheme="minorHAnsi" w:hAnsiTheme="minorHAnsi"/>
          <w:szCs w:val="24"/>
        </w:rPr>
        <w:t xml:space="preserve"> </w:t>
      </w:r>
      <w:proofErr w:type="spellStart"/>
      <w:r w:rsidR="00CB0388" w:rsidRPr="00CB0388">
        <w:rPr>
          <w:rFonts w:asciiTheme="minorHAnsi" w:hAnsiTheme="minorHAnsi"/>
          <w:szCs w:val="24"/>
        </w:rPr>
        <w:t>Polymer</w:t>
      </w:r>
      <w:proofErr w:type="spellEnd"/>
      <w:r w:rsidR="00CB0388" w:rsidRPr="00CB0388">
        <w:rPr>
          <w:rFonts w:asciiTheme="minorHAnsi" w:hAnsiTheme="minorHAnsi"/>
          <w:szCs w:val="24"/>
        </w:rPr>
        <w:t xml:space="preserve"> Network) ou DCL: Dupla Ligação Cruzada ou MRP: </w:t>
      </w:r>
      <w:proofErr w:type="spellStart"/>
      <w:r w:rsidR="00CB0388" w:rsidRPr="00CB0388">
        <w:rPr>
          <w:rFonts w:asciiTheme="minorHAnsi" w:hAnsiTheme="minorHAnsi"/>
          <w:szCs w:val="24"/>
        </w:rPr>
        <w:t>Poliacrílico</w:t>
      </w:r>
      <w:proofErr w:type="spellEnd"/>
      <w:r w:rsidR="00CB0388" w:rsidRPr="00CB0388">
        <w:rPr>
          <w:rFonts w:asciiTheme="minorHAnsi" w:hAnsiTheme="minorHAnsi"/>
          <w:szCs w:val="24"/>
        </w:rPr>
        <w:t xml:space="preserve"> Reforçado por Micropartículas10.</w:t>
      </w:r>
      <w:r w:rsidRPr="00CB0388">
        <w:rPr>
          <w:rFonts w:asciiTheme="minorHAnsi" w:hAnsiTheme="minorHAnsi"/>
          <w:szCs w:val="24"/>
        </w:rPr>
        <w:t xml:space="preserve"> </w:t>
      </w:r>
    </w:p>
    <w:p w:rsidR="002906DE" w:rsidRDefault="002906DE" w:rsidP="002906DE">
      <w:pPr>
        <w:spacing w:line="276" w:lineRule="auto"/>
        <w:jc w:val="both"/>
        <w:rPr>
          <w:rFonts w:ascii="Calibri" w:hAnsi="Calibri"/>
          <w:szCs w:val="24"/>
        </w:rPr>
      </w:pPr>
      <w:r>
        <w:rPr>
          <w:rFonts w:ascii="Calibri" w:hAnsi="Calibri"/>
          <w:szCs w:val="24"/>
        </w:rPr>
        <w:t>3.3 - Os produtos deverão ser entregues acondicionados adequadamente em embalagens específicas para o transporte, com cobertura apropriada, garantida as condições de higiene e protegendo as características da matéria prima.</w:t>
      </w:r>
    </w:p>
    <w:p w:rsidR="002906DE" w:rsidRDefault="002906DE" w:rsidP="002906DE">
      <w:pPr>
        <w:spacing w:line="276" w:lineRule="auto"/>
        <w:jc w:val="both"/>
        <w:rPr>
          <w:rFonts w:ascii="Calibri" w:hAnsi="Calibri"/>
          <w:szCs w:val="24"/>
        </w:rPr>
      </w:pPr>
      <w:r>
        <w:rPr>
          <w:rFonts w:ascii="Calibri" w:hAnsi="Calibri"/>
          <w:szCs w:val="24"/>
        </w:rPr>
        <w:t>3.4 - O transporte deverá ser realizado em veículo adequado ao tipo de matéria prima observando-se a capacidade de lotação, estado de conservação.</w:t>
      </w:r>
    </w:p>
    <w:p w:rsidR="002906DE" w:rsidRPr="0007786B" w:rsidRDefault="002906DE" w:rsidP="002906DE">
      <w:pPr>
        <w:spacing w:line="276" w:lineRule="auto"/>
        <w:jc w:val="both"/>
        <w:rPr>
          <w:rFonts w:ascii="Calibri" w:hAnsi="Calibri"/>
          <w:szCs w:val="24"/>
        </w:rPr>
      </w:pPr>
      <w:r>
        <w:rPr>
          <w:rFonts w:ascii="Calibri" w:hAnsi="Calibri"/>
          <w:szCs w:val="24"/>
        </w:rPr>
        <w:t xml:space="preserve">3.5 -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2906DE" w:rsidRPr="00B1550F" w:rsidRDefault="002906DE" w:rsidP="002906DE">
      <w:pPr>
        <w:spacing w:line="276" w:lineRule="auto"/>
        <w:jc w:val="both"/>
        <w:rPr>
          <w:rFonts w:ascii="Calibri" w:hAnsi="Calibri"/>
          <w:szCs w:val="24"/>
        </w:rPr>
      </w:pPr>
      <w:r>
        <w:rPr>
          <w:rFonts w:ascii="Calibri" w:hAnsi="Calibri"/>
          <w:szCs w:val="24"/>
        </w:rPr>
        <w:t>3</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2906DE" w:rsidRPr="004A7691" w:rsidRDefault="002906DE" w:rsidP="002906DE">
      <w:pPr>
        <w:spacing w:line="276" w:lineRule="auto"/>
        <w:jc w:val="both"/>
        <w:rPr>
          <w:rFonts w:ascii="Calibri" w:hAnsi="Calibri"/>
          <w:szCs w:val="24"/>
        </w:rPr>
      </w:pPr>
      <w:r>
        <w:rPr>
          <w:rFonts w:ascii="Calibri" w:hAnsi="Calibri"/>
          <w:szCs w:val="24"/>
        </w:rPr>
        <w:t>3</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3</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2906DE" w:rsidRPr="004A7691" w:rsidRDefault="002906DE" w:rsidP="002906DE">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 xml:space="preserve">guara, através de representante indicado </w:t>
      </w:r>
      <w:r w:rsidR="00CB0388">
        <w:rPr>
          <w:rFonts w:ascii="Calibri" w:hAnsi="Calibri"/>
          <w:szCs w:val="24"/>
        </w:rPr>
        <w:t>pela</w:t>
      </w:r>
      <w:r>
        <w:rPr>
          <w:rFonts w:ascii="Calibri" w:hAnsi="Calibri"/>
          <w:szCs w:val="24"/>
        </w:rPr>
        <w:t xml:space="preserve">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2906DE" w:rsidRDefault="002906DE" w:rsidP="002906DE">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2906DE" w:rsidRPr="004A7691" w:rsidRDefault="002906DE"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Quarta - </w:t>
      </w:r>
      <w:r w:rsidRPr="004A7691">
        <w:rPr>
          <w:rFonts w:ascii="Calibri" w:hAnsi="Calibri"/>
          <w:b/>
          <w:bCs/>
          <w:szCs w:val="24"/>
        </w:rPr>
        <w:t>Do Preço e da Forma de Pagamento</w:t>
      </w:r>
    </w:p>
    <w:p w:rsidR="002906DE" w:rsidRDefault="002906DE" w:rsidP="002906DE">
      <w:pPr>
        <w:spacing w:line="276" w:lineRule="auto"/>
        <w:jc w:val="both"/>
        <w:rPr>
          <w:rFonts w:ascii="Calibri" w:hAnsi="Calibri"/>
          <w:szCs w:val="24"/>
        </w:rPr>
      </w:pPr>
      <w:r>
        <w:rPr>
          <w:rFonts w:ascii="Calibri" w:hAnsi="Calibri"/>
          <w:szCs w:val="24"/>
        </w:rPr>
        <w:lastRenderedPageBreak/>
        <w:t>4</w:t>
      </w:r>
      <w:r w:rsidRPr="004A7691">
        <w:rPr>
          <w:rFonts w:ascii="Calibri" w:hAnsi="Calibri"/>
          <w:szCs w:val="24"/>
        </w:rPr>
        <w:t xml:space="preserve">.1 - Os objetos contratados serão executados pelo </w:t>
      </w:r>
      <w:r w:rsidR="00CB0745">
        <w:rPr>
          <w:rFonts w:ascii="Calibri" w:hAnsi="Calibri"/>
          <w:szCs w:val="24"/>
        </w:rPr>
        <w:t>valor</w:t>
      </w:r>
      <w:r>
        <w:rPr>
          <w:rFonts w:ascii="Calibri" w:hAnsi="Calibri"/>
          <w:szCs w:val="24"/>
        </w:rPr>
        <w:t xml:space="preserve"> abaixo especificado, </w:t>
      </w:r>
      <w:r w:rsidRPr="004A7691">
        <w:rPr>
          <w:rFonts w:ascii="Calibri" w:hAnsi="Calibri"/>
          <w:szCs w:val="24"/>
        </w:rPr>
        <w:t xml:space="preserve">obedecidas às condições fixadas na proposta e no instrumento convocatório, ficando estipulado o valor global de </w:t>
      </w:r>
      <w:r>
        <w:rPr>
          <w:rFonts w:ascii="Calibri" w:hAnsi="Calibri"/>
          <w:szCs w:val="24"/>
        </w:rPr>
        <w:t xml:space="preserve">_________________ </w:t>
      </w:r>
      <w:r w:rsidRPr="004A7691">
        <w:rPr>
          <w:rFonts w:ascii="Calibri" w:hAnsi="Calibri"/>
          <w:szCs w:val="24"/>
        </w:rPr>
        <w:t xml:space="preserve">para </w:t>
      </w:r>
      <w:r>
        <w:rPr>
          <w:rFonts w:ascii="Calibri" w:hAnsi="Calibri"/>
          <w:szCs w:val="24"/>
        </w:rPr>
        <w:t>a presente ata:</w:t>
      </w:r>
    </w:p>
    <w:tbl>
      <w:tblPr>
        <w:tblStyle w:val="TabelaSimples11"/>
        <w:tblW w:w="11625" w:type="dxa"/>
        <w:tblInd w:w="-1556" w:type="dxa"/>
        <w:tblLook w:val="04A0" w:firstRow="1" w:lastRow="0" w:firstColumn="1" w:lastColumn="0" w:noHBand="0" w:noVBand="1"/>
      </w:tblPr>
      <w:tblGrid>
        <w:gridCol w:w="644"/>
        <w:gridCol w:w="763"/>
        <w:gridCol w:w="979"/>
        <w:gridCol w:w="946"/>
        <w:gridCol w:w="7076"/>
        <w:gridCol w:w="1217"/>
      </w:tblGrid>
      <w:tr w:rsidR="00062A74" w:rsidRPr="00CB4E7C" w:rsidTr="009738C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062A74" w:rsidRPr="00CB4E7C" w:rsidRDefault="00062A74" w:rsidP="001747B1">
            <w:pPr>
              <w:jc w:val="right"/>
              <w:rPr>
                <w:rFonts w:ascii="Calibri" w:hAnsi="Calibri"/>
                <w:color w:val="000000"/>
              </w:rPr>
            </w:pPr>
            <w:r>
              <w:rPr>
                <w:rFonts w:ascii="Calibri" w:hAnsi="Calibri"/>
                <w:color w:val="000000"/>
              </w:rPr>
              <w:t>Seq.</w:t>
            </w:r>
          </w:p>
        </w:tc>
        <w:tc>
          <w:tcPr>
            <w:tcW w:w="763" w:type="dxa"/>
            <w:noWrap/>
          </w:tcPr>
          <w:p w:rsidR="00062A74" w:rsidRPr="00CB4E7C" w:rsidRDefault="00062A74" w:rsidP="001747B1">
            <w:pP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Unid.</w:t>
            </w:r>
          </w:p>
        </w:tc>
        <w:tc>
          <w:tcPr>
            <w:tcW w:w="979" w:type="dxa"/>
            <w:noWrap/>
          </w:tcPr>
          <w:p w:rsidR="00062A74" w:rsidRPr="00CB4E7C" w:rsidRDefault="00062A74" w:rsidP="001747B1">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Quant.</w:t>
            </w:r>
          </w:p>
        </w:tc>
        <w:tc>
          <w:tcPr>
            <w:tcW w:w="946" w:type="dxa"/>
          </w:tcPr>
          <w:p w:rsidR="00062A74" w:rsidRPr="00CB4E7C" w:rsidRDefault="00062A74" w:rsidP="001747B1">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Código</w:t>
            </w:r>
          </w:p>
        </w:tc>
        <w:tc>
          <w:tcPr>
            <w:tcW w:w="7076" w:type="dxa"/>
            <w:noWrap/>
          </w:tcPr>
          <w:p w:rsidR="00062A74" w:rsidRPr="00CB4E7C" w:rsidRDefault="00062A74" w:rsidP="001747B1">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Descrição</w:t>
            </w:r>
          </w:p>
        </w:tc>
        <w:tc>
          <w:tcPr>
            <w:tcW w:w="1217" w:type="dxa"/>
          </w:tcPr>
          <w:p w:rsidR="00062A74" w:rsidRDefault="00062A74" w:rsidP="001747B1">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Valor Unitário</w:t>
            </w:r>
          </w:p>
        </w:tc>
      </w:tr>
      <w:tr w:rsidR="00062A74" w:rsidRPr="00CB4E7C" w:rsidTr="009738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1747B1">
            <w:pPr>
              <w:jc w:val="right"/>
              <w:rPr>
                <w:rFonts w:ascii="Calibri" w:hAnsi="Calibri"/>
                <w:color w:val="000000"/>
              </w:rPr>
            </w:pPr>
            <w:r w:rsidRPr="00CB4E7C">
              <w:rPr>
                <w:rFonts w:ascii="Calibri" w:hAnsi="Calibri"/>
                <w:color w:val="000000"/>
              </w:rPr>
              <w:t>1</w:t>
            </w:r>
          </w:p>
        </w:tc>
        <w:tc>
          <w:tcPr>
            <w:tcW w:w="763" w:type="dxa"/>
            <w:noWrap/>
            <w:hideMark/>
          </w:tcPr>
          <w:p w:rsidR="00062A74" w:rsidRPr="00CB4E7C" w:rsidRDefault="00062A74" w:rsidP="001747B1">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461BF5" w:rsidP="001747B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240</w:t>
            </w:r>
          </w:p>
        </w:tc>
        <w:tc>
          <w:tcPr>
            <w:tcW w:w="946" w:type="dxa"/>
          </w:tcPr>
          <w:p w:rsidR="00062A74" w:rsidRPr="00CB4E7C" w:rsidRDefault="00461BF5" w:rsidP="001747B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388798</w:t>
            </w:r>
          </w:p>
        </w:tc>
        <w:tc>
          <w:tcPr>
            <w:tcW w:w="7076" w:type="dxa"/>
            <w:noWrap/>
            <w:hideMark/>
          </w:tcPr>
          <w:p w:rsidR="00062A74" w:rsidRPr="00CB4E7C" w:rsidRDefault="00461BF5" w:rsidP="001747B1">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SERVIÇO DE LABORATÓRIO DE PRÓTESE DENTÁRIA</w:t>
            </w:r>
          </w:p>
        </w:tc>
        <w:tc>
          <w:tcPr>
            <w:tcW w:w="1217" w:type="dxa"/>
          </w:tcPr>
          <w:p w:rsidR="00062A74" w:rsidRPr="00CB4E7C" w:rsidRDefault="00062A74" w:rsidP="001747B1">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bl>
    <w:p w:rsidR="002906DE" w:rsidRDefault="002906DE" w:rsidP="002906DE">
      <w:pPr>
        <w:spacing w:line="276" w:lineRule="auto"/>
        <w:jc w:val="both"/>
        <w:rPr>
          <w:rFonts w:ascii="Calibri" w:hAnsi="Calibri"/>
          <w:snapToGrid w:val="0"/>
          <w:szCs w:val="24"/>
        </w:rPr>
      </w:pPr>
    </w:p>
    <w:p w:rsidR="002906DE" w:rsidRPr="004A7691" w:rsidRDefault="002906DE" w:rsidP="002906DE">
      <w:pPr>
        <w:spacing w:line="276" w:lineRule="auto"/>
        <w:jc w:val="both"/>
        <w:rPr>
          <w:rFonts w:ascii="Calibri" w:hAnsi="Calibri"/>
          <w:szCs w:val="24"/>
        </w:rPr>
      </w:pPr>
      <w:r>
        <w:rPr>
          <w:rFonts w:ascii="Calibri" w:hAnsi="Calibri"/>
          <w:snapToGrid w:val="0"/>
          <w:szCs w:val="24"/>
        </w:rPr>
        <w:t>4.2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2906DE" w:rsidRPr="004A7691" w:rsidRDefault="002906DE" w:rsidP="002906DE">
      <w:pPr>
        <w:spacing w:line="276" w:lineRule="auto"/>
        <w:jc w:val="both"/>
        <w:rPr>
          <w:rFonts w:ascii="Calibri" w:hAnsi="Calibri"/>
          <w:szCs w:val="24"/>
        </w:rPr>
      </w:pPr>
      <w:r>
        <w:rPr>
          <w:rFonts w:ascii="Calibri" w:hAnsi="Calibri"/>
          <w:szCs w:val="24"/>
        </w:rPr>
        <w:t>4.3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2906DE" w:rsidRPr="004A7691" w:rsidRDefault="002906DE" w:rsidP="002906DE">
      <w:pPr>
        <w:pStyle w:val="Corpodetexto"/>
        <w:spacing w:line="276" w:lineRule="auto"/>
        <w:rPr>
          <w:rFonts w:ascii="Calibri" w:hAnsi="Calibri"/>
          <w:szCs w:val="24"/>
        </w:rPr>
      </w:pPr>
      <w:r>
        <w:rPr>
          <w:rFonts w:ascii="Calibri" w:hAnsi="Calibri"/>
          <w:szCs w:val="24"/>
        </w:rPr>
        <w:t>4.4</w:t>
      </w:r>
      <w:r w:rsidRPr="004A7691">
        <w:rPr>
          <w:rFonts w:ascii="Calibri" w:hAnsi="Calibri"/>
          <w:szCs w:val="24"/>
        </w:rPr>
        <w:t xml:space="preserve"> - O pagamento será de acordo com os valores constantes na planilha de preços da proposta adjudicatária. </w:t>
      </w:r>
    </w:p>
    <w:p w:rsidR="002906DE" w:rsidRPr="004A7691" w:rsidRDefault="002906DE" w:rsidP="002906DE">
      <w:pPr>
        <w:pStyle w:val="Corpodetexto"/>
        <w:spacing w:line="276" w:lineRule="auto"/>
        <w:rPr>
          <w:rFonts w:ascii="Calibri" w:hAnsi="Calibri"/>
          <w:szCs w:val="24"/>
        </w:rPr>
      </w:pPr>
      <w:r>
        <w:rPr>
          <w:rFonts w:ascii="Calibri" w:hAnsi="Calibri"/>
          <w:szCs w:val="24"/>
        </w:rPr>
        <w:t>4.5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2906DE" w:rsidRPr="004A7691" w:rsidRDefault="002906DE" w:rsidP="002906DE">
      <w:pPr>
        <w:pStyle w:val="Corpodetexto"/>
        <w:spacing w:line="276" w:lineRule="auto"/>
        <w:rPr>
          <w:rFonts w:ascii="Calibri" w:hAnsi="Calibri"/>
          <w:szCs w:val="24"/>
        </w:rPr>
      </w:pPr>
      <w:r>
        <w:rPr>
          <w:rFonts w:ascii="Calibri" w:hAnsi="Calibri"/>
          <w:szCs w:val="24"/>
        </w:rPr>
        <w:t>4.6</w:t>
      </w:r>
      <w:r w:rsidRPr="004A7691">
        <w:rPr>
          <w:rFonts w:ascii="Calibri" w:hAnsi="Calibri"/>
          <w:szCs w:val="24"/>
        </w:rPr>
        <w:t xml:space="preserve"> - Não haverá sob hipótese alguma, pagamento antecipado.</w:t>
      </w:r>
    </w:p>
    <w:p w:rsidR="002906DE" w:rsidRPr="004A7691" w:rsidRDefault="002906DE" w:rsidP="002906DE">
      <w:pPr>
        <w:pStyle w:val="Corpodetexto"/>
        <w:spacing w:line="276" w:lineRule="auto"/>
        <w:rPr>
          <w:rFonts w:ascii="Calibri" w:hAnsi="Calibri"/>
          <w:szCs w:val="24"/>
        </w:rPr>
      </w:pPr>
      <w:r>
        <w:rPr>
          <w:rFonts w:ascii="Calibri" w:hAnsi="Calibri"/>
          <w:szCs w:val="24"/>
        </w:rPr>
        <w:t>4.7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2906DE" w:rsidRPr="004A7691" w:rsidRDefault="002906DE" w:rsidP="002906DE">
      <w:pPr>
        <w:pStyle w:val="Corpodetexto"/>
        <w:spacing w:line="276" w:lineRule="auto"/>
        <w:rPr>
          <w:rFonts w:ascii="Calibri" w:hAnsi="Calibri"/>
          <w:szCs w:val="24"/>
        </w:rPr>
      </w:pPr>
      <w:r>
        <w:rPr>
          <w:rFonts w:ascii="Calibri" w:hAnsi="Calibri"/>
          <w:szCs w:val="24"/>
        </w:rPr>
        <w:t>4.8</w:t>
      </w:r>
      <w:r w:rsidRPr="004A7691">
        <w:rPr>
          <w:rFonts w:ascii="Calibri" w:hAnsi="Calibri"/>
          <w:szCs w:val="24"/>
        </w:rPr>
        <w:t xml:space="preserve"> - O pagamento somente será efetuado após o “atesto”, pelo servidor competente, da Nota Fiscal/Fatura.</w:t>
      </w:r>
    </w:p>
    <w:p w:rsidR="002906DE" w:rsidRPr="004A7691" w:rsidRDefault="002906DE" w:rsidP="002906DE">
      <w:pPr>
        <w:spacing w:line="276" w:lineRule="auto"/>
        <w:jc w:val="both"/>
        <w:rPr>
          <w:rFonts w:ascii="Calibri" w:hAnsi="Calibri"/>
          <w:szCs w:val="24"/>
        </w:rPr>
      </w:pPr>
      <w:r>
        <w:rPr>
          <w:rFonts w:ascii="Calibri" w:hAnsi="Calibri"/>
          <w:szCs w:val="24"/>
        </w:rPr>
        <w:t>4.9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2906DE" w:rsidRPr="004A7691" w:rsidRDefault="002906DE" w:rsidP="002906DE">
      <w:pPr>
        <w:spacing w:line="276" w:lineRule="auto"/>
        <w:jc w:val="both"/>
        <w:rPr>
          <w:rFonts w:ascii="Calibri" w:hAnsi="Calibri"/>
          <w:szCs w:val="24"/>
        </w:rPr>
      </w:pPr>
      <w:r>
        <w:rPr>
          <w:rFonts w:ascii="Calibri" w:hAnsi="Calibri"/>
          <w:szCs w:val="24"/>
        </w:rPr>
        <w:t>4.10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2906DE" w:rsidRPr="004A7691" w:rsidRDefault="002906DE" w:rsidP="002906DE">
      <w:pPr>
        <w:spacing w:line="276" w:lineRule="auto"/>
        <w:jc w:val="both"/>
        <w:rPr>
          <w:rFonts w:ascii="Calibri" w:hAnsi="Calibri"/>
          <w:szCs w:val="24"/>
        </w:rPr>
      </w:pPr>
      <w:r>
        <w:rPr>
          <w:rFonts w:ascii="Calibri" w:hAnsi="Calibri"/>
          <w:szCs w:val="24"/>
        </w:rPr>
        <w:t>4.11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2906DE" w:rsidRPr="004A7691" w:rsidRDefault="002906DE" w:rsidP="002906DE">
      <w:pPr>
        <w:spacing w:line="276" w:lineRule="auto"/>
        <w:jc w:val="both"/>
        <w:rPr>
          <w:rFonts w:ascii="Calibri" w:hAnsi="Calibri"/>
          <w:szCs w:val="24"/>
        </w:rPr>
      </w:pPr>
      <w:r>
        <w:rPr>
          <w:rFonts w:ascii="Calibri" w:hAnsi="Calibri"/>
          <w:szCs w:val="24"/>
        </w:rPr>
        <w:t>4.12</w:t>
      </w:r>
      <w:r w:rsidRPr="004A7691">
        <w:rPr>
          <w:rFonts w:ascii="Calibri" w:hAnsi="Calibri"/>
          <w:szCs w:val="24"/>
        </w:rPr>
        <w:t xml:space="preserve"> </w:t>
      </w:r>
      <w:r>
        <w:rPr>
          <w:rFonts w:ascii="Calibri" w:hAnsi="Calibri"/>
          <w:szCs w:val="24"/>
        </w:rPr>
        <w:t>–</w:t>
      </w:r>
      <w:r w:rsidRPr="004A7691">
        <w:rPr>
          <w:rFonts w:ascii="Calibri" w:hAnsi="Calibri"/>
          <w:szCs w:val="24"/>
        </w:rPr>
        <w:t xml:space="preserve"> </w:t>
      </w:r>
      <w:r>
        <w:rPr>
          <w:rFonts w:ascii="Calibri" w:hAnsi="Calibri"/>
          <w:szCs w:val="24"/>
        </w:rPr>
        <w:t>O Órgão Gestor</w:t>
      </w:r>
      <w:r w:rsidRPr="004A7691">
        <w:rPr>
          <w:rFonts w:ascii="Calibri" w:hAnsi="Calibri"/>
          <w:szCs w:val="24"/>
        </w:rPr>
        <w:t xml:space="preserve"> não se responsabilizará por qualquer despesa</w:t>
      </w:r>
      <w:r>
        <w:rPr>
          <w:rFonts w:ascii="Calibri" w:hAnsi="Calibri"/>
          <w:szCs w:val="24"/>
        </w:rPr>
        <w:t xml:space="preserve"> que venha a ser efetuada pelo Fornecedor</w:t>
      </w:r>
      <w:r w:rsidRPr="004A7691">
        <w:rPr>
          <w:rFonts w:ascii="Calibri" w:hAnsi="Calibri"/>
          <w:szCs w:val="24"/>
        </w:rPr>
        <w:t>, que não</w:t>
      </w:r>
      <w:r>
        <w:rPr>
          <w:rFonts w:ascii="Calibri" w:hAnsi="Calibri"/>
          <w:szCs w:val="24"/>
        </w:rPr>
        <w:t xml:space="preserve"> tenha sido acordada nesta Ata ou no Instrumento Convocatório</w:t>
      </w:r>
      <w:r w:rsidRPr="004A7691">
        <w:rPr>
          <w:rFonts w:ascii="Calibri" w:hAnsi="Calibri"/>
          <w:szCs w:val="24"/>
        </w:rPr>
        <w:t>.</w:t>
      </w:r>
    </w:p>
    <w:p w:rsidR="002906DE" w:rsidRPr="004A7691" w:rsidRDefault="002906DE"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Quinta - </w:t>
      </w:r>
      <w:r w:rsidRPr="004A7691">
        <w:rPr>
          <w:rFonts w:ascii="Calibri" w:hAnsi="Calibri"/>
          <w:b/>
          <w:bCs/>
          <w:szCs w:val="24"/>
        </w:rPr>
        <w:t>Das Condições Comerciais</w:t>
      </w:r>
    </w:p>
    <w:p w:rsidR="002906DE" w:rsidRPr="004A7691" w:rsidRDefault="002906DE" w:rsidP="002906DE">
      <w:pPr>
        <w:spacing w:line="276" w:lineRule="auto"/>
        <w:jc w:val="both"/>
        <w:rPr>
          <w:rFonts w:ascii="Calibri" w:hAnsi="Calibri"/>
          <w:szCs w:val="24"/>
        </w:rPr>
      </w:pPr>
      <w:r>
        <w:rPr>
          <w:rFonts w:ascii="Calibri" w:hAnsi="Calibri"/>
          <w:szCs w:val="24"/>
        </w:rPr>
        <w:t>5</w:t>
      </w:r>
      <w:r w:rsidRPr="004A7691">
        <w:rPr>
          <w:rFonts w:ascii="Calibri" w:hAnsi="Calibri"/>
          <w:szCs w:val="24"/>
        </w:rPr>
        <w:t>.1 - As faturas pagas com atraso sofrerão aplicação de juros legais e correção monetária de acordo com os índices de uso corrente no mercado financeiro nacional.</w:t>
      </w:r>
    </w:p>
    <w:p w:rsidR="002906DE" w:rsidRPr="004A7691" w:rsidRDefault="002906DE" w:rsidP="002906DE">
      <w:pPr>
        <w:spacing w:line="276" w:lineRule="auto"/>
        <w:jc w:val="both"/>
        <w:rPr>
          <w:rFonts w:ascii="Calibri" w:hAnsi="Calibri"/>
          <w:szCs w:val="24"/>
        </w:rPr>
      </w:pPr>
    </w:p>
    <w:p w:rsidR="002906DE" w:rsidRDefault="002906DE" w:rsidP="002906DE">
      <w:pPr>
        <w:spacing w:line="276" w:lineRule="auto"/>
        <w:jc w:val="both"/>
        <w:rPr>
          <w:rFonts w:ascii="Calibri" w:hAnsi="Calibri"/>
          <w:b/>
          <w:bCs/>
          <w:szCs w:val="24"/>
        </w:rPr>
      </w:pPr>
      <w:r>
        <w:rPr>
          <w:rFonts w:ascii="Calibri" w:hAnsi="Calibri"/>
          <w:b/>
          <w:bCs/>
          <w:szCs w:val="24"/>
        </w:rPr>
        <w:t>Cláusula Sexta - Das Obrigações Do Órgão Gestor</w:t>
      </w:r>
    </w:p>
    <w:p w:rsidR="002906DE" w:rsidRPr="004A7691" w:rsidRDefault="002906DE" w:rsidP="002906DE">
      <w:pPr>
        <w:spacing w:line="276" w:lineRule="auto"/>
        <w:jc w:val="both"/>
        <w:rPr>
          <w:rFonts w:ascii="Calibri" w:hAnsi="Calibri"/>
          <w:szCs w:val="24"/>
        </w:rPr>
      </w:pPr>
      <w:r>
        <w:rPr>
          <w:rFonts w:ascii="Calibri" w:hAnsi="Calibri"/>
          <w:szCs w:val="24"/>
        </w:rPr>
        <w:lastRenderedPageBreak/>
        <w:t>6.1 - Notificar o fornecedor</w:t>
      </w:r>
      <w:r w:rsidRPr="004A7691">
        <w:rPr>
          <w:rFonts w:ascii="Calibri" w:hAnsi="Calibri"/>
          <w:bCs/>
          <w:szCs w:val="24"/>
        </w:rPr>
        <w:t xml:space="preserve">, </w:t>
      </w:r>
      <w:r w:rsidRPr="004A7691">
        <w:rPr>
          <w:rFonts w:ascii="Calibri" w:hAnsi="Calibri"/>
          <w:szCs w:val="24"/>
        </w:rPr>
        <w:t>fixando-lhe prazo para corrigir irregularidades observadas na execução do objeto.</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.2 - Efetuar os</w:t>
      </w:r>
      <w:r>
        <w:rPr>
          <w:rFonts w:ascii="Calibri" w:hAnsi="Calibri"/>
          <w:szCs w:val="24"/>
        </w:rPr>
        <w:t xml:space="preserve"> pagamentos devidos ao fornecedor</w:t>
      </w:r>
      <w:r w:rsidRPr="004A7691">
        <w:rPr>
          <w:rFonts w:ascii="Calibri" w:hAnsi="Calibri"/>
          <w:szCs w:val="24"/>
        </w:rPr>
        <w:t>, na forma convencionada, dentro do prazo previsto, desde que atendidas às formalidades necessárias.</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.3 - Proceder às advertências, multas e demais cominações legais pelo descumpr</w:t>
      </w:r>
      <w:r>
        <w:rPr>
          <w:rFonts w:ascii="Calibri" w:hAnsi="Calibri"/>
          <w:szCs w:val="24"/>
        </w:rPr>
        <w:t>imento dos termos desta Ata</w:t>
      </w:r>
      <w:r w:rsidRPr="004A7691">
        <w:rPr>
          <w:rFonts w:ascii="Calibri" w:hAnsi="Calibri"/>
          <w:szCs w:val="24"/>
        </w:rPr>
        <w:t>.</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4 - Fiscalizar e exigi</w:t>
      </w:r>
      <w:r>
        <w:rPr>
          <w:rFonts w:ascii="Calibri" w:hAnsi="Calibri"/>
          <w:szCs w:val="24"/>
        </w:rPr>
        <w:t>r o fiel cumprimento das obrigações</w:t>
      </w:r>
      <w:r w:rsidRPr="004A7691">
        <w:rPr>
          <w:rFonts w:ascii="Calibri" w:hAnsi="Calibri"/>
          <w:szCs w:val="24"/>
        </w:rPr>
        <w:t>.</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.5 - Fornecer todas as informações necessárias relacionadas com o objeto deste Edital.</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 xml:space="preserve">.6 - Receber definitivamente o objeto. </w:t>
      </w: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r>
        <w:rPr>
          <w:rFonts w:ascii="Calibri" w:hAnsi="Calibri"/>
          <w:b/>
          <w:bCs/>
          <w:szCs w:val="24"/>
        </w:rPr>
        <w:t xml:space="preserve">Cláusula Sétima - </w:t>
      </w:r>
      <w:r w:rsidRPr="004A7691">
        <w:rPr>
          <w:rFonts w:ascii="Calibri" w:hAnsi="Calibri"/>
          <w:b/>
          <w:bCs/>
          <w:szCs w:val="24"/>
        </w:rPr>
        <w:t xml:space="preserve">Das Obrigações </w:t>
      </w:r>
      <w:r>
        <w:rPr>
          <w:rFonts w:ascii="Calibri" w:hAnsi="Calibri"/>
          <w:b/>
          <w:bCs/>
          <w:szCs w:val="24"/>
        </w:rPr>
        <w:t>do Fornecedor</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1 - Responder, em relação aos seus empregados, por todas as despesas decorrentes da execução do objeto contratado.</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.2 - Executar o objeto desta licitação conforme regras estabelecidas</w:t>
      </w:r>
    </w:p>
    <w:p w:rsidR="002906DE" w:rsidRPr="004A7691" w:rsidRDefault="002906DE" w:rsidP="002906DE">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7</w:t>
      </w:r>
      <w:r w:rsidRPr="004A7691">
        <w:rPr>
          <w:rFonts w:ascii="Calibri" w:hAnsi="Calibri"/>
          <w:szCs w:val="24"/>
        </w:rPr>
        <w:t>.3 - Executar o objeto através de pessoas idôneas e devidamente capacitadas, responsabilizando-se por negligência, imprudência e imperícia por parte de seus empregados.</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2906DE" w:rsidRPr="004A7691" w:rsidRDefault="002906DE" w:rsidP="002906DE">
      <w:pPr>
        <w:spacing w:line="276" w:lineRule="auto"/>
        <w:jc w:val="both"/>
        <w:rPr>
          <w:rFonts w:ascii="Calibri" w:hAnsi="Calibri"/>
          <w:bCs/>
          <w:szCs w:val="24"/>
        </w:rPr>
      </w:pPr>
      <w:r>
        <w:rPr>
          <w:rFonts w:ascii="Calibri" w:hAnsi="Calibri"/>
          <w:szCs w:val="24"/>
        </w:rPr>
        <w:t>7</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.6 - Ma</w:t>
      </w:r>
      <w:r>
        <w:rPr>
          <w:rFonts w:ascii="Calibri" w:hAnsi="Calibri"/>
          <w:szCs w:val="24"/>
        </w:rPr>
        <w:t>nter, durante toda a vigência da Ata</w:t>
      </w:r>
      <w:r w:rsidRPr="004A7691">
        <w:rPr>
          <w:rFonts w:ascii="Calibri" w:hAnsi="Calibri"/>
          <w:szCs w:val="24"/>
        </w:rPr>
        <w:t xml:space="preserve">,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.7 </w:t>
      </w:r>
      <w:r>
        <w:rPr>
          <w:rFonts w:ascii="Calibri" w:hAnsi="Calibri"/>
          <w:szCs w:val="24"/>
        </w:rPr>
        <w:t>–</w:t>
      </w:r>
      <w:r w:rsidRPr="004A7691">
        <w:rPr>
          <w:rFonts w:ascii="Calibri" w:hAnsi="Calibri"/>
          <w:szCs w:val="24"/>
        </w:rPr>
        <w:t xml:space="preserve"> </w:t>
      </w:r>
      <w:r>
        <w:rPr>
          <w:rFonts w:ascii="Calibri" w:hAnsi="Calibri"/>
          <w:szCs w:val="24"/>
        </w:rPr>
        <w:t>O Fornecedor</w:t>
      </w:r>
      <w:r w:rsidRPr="004A7691">
        <w:rPr>
          <w:rFonts w:ascii="Calibri" w:hAnsi="Calibri"/>
          <w:szCs w:val="24"/>
        </w:rPr>
        <w:t>,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w:t>
      </w:r>
      <w:r>
        <w:rPr>
          <w:rFonts w:ascii="Calibri" w:hAnsi="Calibri"/>
          <w:szCs w:val="24"/>
        </w:rPr>
        <w:t>u parcialmente, a execução desta Ata</w:t>
      </w:r>
      <w:r w:rsidRPr="004A7691">
        <w:rPr>
          <w:rFonts w:ascii="Calibri" w:hAnsi="Calibri"/>
          <w:szCs w:val="24"/>
        </w:rPr>
        <w:t>, bem como não se associar com outrem ou realizar fusão, cisão ou incorporação.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 xml:space="preserve">azo fixado pela Comissão ou servidor designado, o objeto em que se </w:t>
      </w:r>
      <w:r w:rsidR="00F50E2B" w:rsidRPr="004A7691">
        <w:rPr>
          <w:sz w:val="24"/>
          <w:szCs w:val="24"/>
        </w:rPr>
        <w:t>verificarem</w:t>
      </w:r>
      <w:r w:rsidRPr="004A7691">
        <w:rPr>
          <w:sz w:val="24"/>
          <w:szCs w:val="24"/>
        </w:rPr>
        <w:t xml:space="preserve"> vícios, defeitos.</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2906DE" w:rsidRPr="004A7691" w:rsidRDefault="002906DE" w:rsidP="002906DE">
      <w:pPr>
        <w:pStyle w:val="PargrafodaLista"/>
        <w:spacing w:after="0"/>
        <w:ind w:left="0"/>
        <w:jc w:val="both"/>
        <w:rPr>
          <w:sz w:val="24"/>
          <w:szCs w:val="24"/>
        </w:rPr>
      </w:pPr>
      <w:r>
        <w:rPr>
          <w:sz w:val="24"/>
          <w:szCs w:val="24"/>
        </w:rPr>
        <w:lastRenderedPageBreak/>
        <w:t>7</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6</w:t>
      </w:r>
      <w:r w:rsidRPr="004A7691">
        <w:rPr>
          <w:sz w:val="24"/>
          <w:szCs w:val="24"/>
        </w:rPr>
        <w:t xml:space="preserve"> - Cumprir rigorosamente as normas técnicas e regulamentos pertinentes. </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2906DE" w:rsidRDefault="002906DE" w:rsidP="002906DE">
      <w:pPr>
        <w:spacing w:line="276" w:lineRule="auto"/>
        <w:jc w:val="both"/>
        <w:rPr>
          <w:rFonts w:ascii="Calibri" w:hAnsi="Calibri"/>
          <w:szCs w:val="24"/>
        </w:rPr>
      </w:pPr>
      <w:r>
        <w:rPr>
          <w:rFonts w:ascii="Calibri" w:hAnsi="Calibri"/>
          <w:szCs w:val="24"/>
        </w:rPr>
        <w:t>7.20</w:t>
      </w:r>
      <w:r w:rsidRPr="004A7691">
        <w:rPr>
          <w:rFonts w:ascii="Calibri" w:hAnsi="Calibri"/>
          <w:szCs w:val="24"/>
        </w:rPr>
        <w:t xml:space="preserve"> - Substituir, de imediato, às suas expensas, os objetos do contrato que não se adequar às especificações constantes deste contrato.</w:t>
      </w:r>
    </w:p>
    <w:p w:rsidR="002906DE" w:rsidRDefault="002906DE" w:rsidP="002906DE">
      <w:pPr>
        <w:jc w:val="both"/>
        <w:rPr>
          <w:rFonts w:ascii="Calibri" w:eastAsia="Tahoma" w:hAnsi="Calibri"/>
        </w:rPr>
      </w:pPr>
      <w:r>
        <w:rPr>
          <w:rFonts w:ascii="Calibri" w:eastAsia="Tahoma" w:hAnsi="Calibri"/>
        </w:rPr>
        <w:t xml:space="preserve">7.21 - Entregar </w:t>
      </w:r>
      <w:r w:rsidR="005827DC">
        <w:rPr>
          <w:rFonts w:ascii="Calibri" w:eastAsia="Tahoma" w:hAnsi="Calibri"/>
        </w:rPr>
        <w:t>os materiais</w:t>
      </w:r>
      <w:r w:rsidRPr="00A47008">
        <w:rPr>
          <w:rFonts w:ascii="Calibri" w:eastAsia="Tahoma" w:hAnsi="Calibri"/>
        </w:rPr>
        <w:t xml:space="preserve"> com validade mínima de 75% (setenta e cinco por cento), a partir da data de fabricação. Os </w:t>
      </w:r>
      <w:r>
        <w:rPr>
          <w:rFonts w:ascii="Calibri" w:eastAsia="Tahoma" w:hAnsi="Calibri"/>
        </w:rPr>
        <w:t>produtos</w:t>
      </w:r>
      <w:r w:rsidRPr="00A47008">
        <w:rPr>
          <w:rFonts w:ascii="Calibri" w:eastAsia="Tahoma" w:hAnsi="Calibri"/>
        </w:rPr>
        <w:t xml:space="preserve"> entregues com o prazo de validade fora do estipulado neste edital serão devolvidos.</w:t>
      </w:r>
    </w:p>
    <w:p w:rsidR="00F748BA" w:rsidRPr="00F748BA" w:rsidRDefault="00F748BA" w:rsidP="00F748BA">
      <w:pPr>
        <w:jc w:val="both"/>
        <w:rPr>
          <w:rFonts w:asciiTheme="minorHAnsi" w:hAnsiTheme="minorHAnsi"/>
          <w:szCs w:val="24"/>
        </w:rPr>
      </w:pPr>
      <w:r w:rsidRPr="00F748BA">
        <w:rPr>
          <w:rFonts w:asciiTheme="minorHAnsi" w:eastAsia="Tahoma" w:hAnsiTheme="minorHAnsi"/>
          <w:szCs w:val="24"/>
        </w:rPr>
        <w:t>7.22 -</w:t>
      </w:r>
      <w:r>
        <w:rPr>
          <w:rFonts w:asciiTheme="minorHAnsi" w:eastAsia="Tahoma" w:hAnsiTheme="minorHAnsi"/>
          <w:szCs w:val="24"/>
        </w:rPr>
        <w:t xml:space="preserve"> </w:t>
      </w:r>
      <w:r w:rsidRPr="00F748BA">
        <w:rPr>
          <w:rFonts w:asciiTheme="minorHAnsi" w:hAnsiTheme="minorHAnsi"/>
          <w:szCs w:val="24"/>
        </w:rPr>
        <w:t>É de responsabilidade da contratada, a retirada e entrega das moldagens e das próteses em suas diversas fases de confecção, assim como os custos para o transporte.</w:t>
      </w:r>
    </w:p>
    <w:p w:rsidR="00F748BA" w:rsidRDefault="00F748BA" w:rsidP="00E819C3">
      <w:pPr>
        <w:pStyle w:val="PargrafodaLista"/>
        <w:numPr>
          <w:ilvl w:val="1"/>
          <w:numId w:val="13"/>
        </w:numPr>
        <w:tabs>
          <w:tab w:val="left" w:pos="0"/>
        </w:tabs>
        <w:spacing w:after="0"/>
        <w:ind w:left="0" w:firstLine="0"/>
        <w:jc w:val="both"/>
        <w:rPr>
          <w:rFonts w:asciiTheme="minorHAnsi" w:hAnsiTheme="minorHAnsi"/>
          <w:sz w:val="24"/>
          <w:szCs w:val="24"/>
        </w:rPr>
      </w:pPr>
      <w:r w:rsidRPr="00F748BA">
        <w:rPr>
          <w:rFonts w:asciiTheme="minorHAnsi" w:hAnsiTheme="minorHAnsi"/>
          <w:sz w:val="24"/>
          <w:szCs w:val="24"/>
        </w:rPr>
        <w:t>- É de responsabilidade da contratada a moldagem e ajustes nas próteses na sede do município de Tupaciguara.</w:t>
      </w:r>
    </w:p>
    <w:p w:rsidR="00DC18F1" w:rsidRPr="00DC18F1" w:rsidRDefault="00DC18F1" w:rsidP="00E819C3">
      <w:pPr>
        <w:pStyle w:val="PargrafodaLista"/>
        <w:numPr>
          <w:ilvl w:val="1"/>
          <w:numId w:val="13"/>
        </w:numPr>
        <w:spacing w:after="0"/>
        <w:ind w:left="0" w:firstLine="0"/>
        <w:jc w:val="both"/>
        <w:rPr>
          <w:rFonts w:asciiTheme="minorHAnsi" w:hAnsiTheme="minorHAnsi"/>
          <w:sz w:val="24"/>
          <w:szCs w:val="24"/>
        </w:rPr>
      </w:pPr>
      <w:r>
        <w:rPr>
          <w:sz w:val="24"/>
          <w:szCs w:val="24"/>
        </w:rPr>
        <w:t xml:space="preserve">- </w:t>
      </w:r>
      <w:r w:rsidRPr="00DC18F1">
        <w:rPr>
          <w:rFonts w:asciiTheme="minorHAnsi" w:hAnsiTheme="minorHAnsi"/>
          <w:sz w:val="24"/>
          <w:szCs w:val="24"/>
        </w:rPr>
        <w:t>Confecção de próteses dentárias totais maxilares e mandibulares</w:t>
      </w:r>
    </w:p>
    <w:p w:rsidR="00DC18F1" w:rsidRPr="00DC18F1" w:rsidRDefault="00DC18F1" w:rsidP="00E819C3">
      <w:pPr>
        <w:pStyle w:val="PargrafodaLista"/>
        <w:numPr>
          <w:ilvl w:val="1"/>
          <w:numId w:val="13"/>
        </w:numPr>
        <w:spacing w:after="0"/>
        <w:ind w:left="0" w:firstLine="0"/>
        <w:jc w:val="both"/>
        <w:rPr>
          <w:sz w:val="24"/>
          <w:szCs w:val="24"/>
        </w:rPr>
      </w:pPr>
      <w:r>
        <w:rPr>
          <w:sz w:val="24"/>
          <w:szCs w:val="24"/>
        </w:rPr>
        <w:t xml:space="preserve">- </w:t>
      </w:r>
      <w:r w:rsidRPr="00DC18F1">
        <w:rPr>
          <w:sz w:val="24"/>
          <w:szCs w:val="24"/>
        </w:rPr>
        <w:t>Confecção de prótese total mandibular</w:t>
      </w:r>
    </w:p>
    <w:p w:rsidR="00DC18F1" w:rsidRPr="00DC18F1" w:rsidRDefault="00DC18F1" w:rsidP="00E819C3">
      <w:pPr>
        <w:pStyle w:val="PargrafodaLista"/>
        <w:numPr>
          <w:ilvl w:val="1"/>
          <w:numId w:val="13"/>
        </w:numPr>
        <w:spacing w:after="0"/>
        <w:ind w:left="0" w:firstLine="0"/>
        <w:jc w:val="both"/>
        <w:rPr>
          <w:sz w:val="24"/>
          <w:szCs w:val="24"/>
        </w:rPr>
      </w:pPr>
      <w:r>
        <w:rPr>
          <w:sz w:val="24"/>
          <w:szCs w:val="24"/>
        </w:rPr>
        <w:t xml:space="preserve">- </w:t>
      </w:r>
      <w:r w:rsidRPr="00DC18F1">
        <w:rPr>
          <w:sz w:val="24"/>
          <w:szCs w:val="24"/>
        </w:rPr>
        <w:t xml:space="preserve">Confecção de prótese total maxilar </w:t>
      </w:r>
    </w:p>
    <w:p w:rsidR="00F748BA" w:rsidRPr="00E356A8" w:rsidRDefault="00DC18F1" w:rsidP="0087716E">
      <w:pPr>
        <w:pStyle w:val="PargrafodaLista"/>
        <w:numPr>
          <w:ilvl w:val="1"/>
          <w:numId w:val="13"/>
        </w:numPr>
        <w:spacing w:after="0"/>
        <w:ind w:left="0" w:firstLine="0"/>
        <w:jc w:val="both"/>
        <w:rPr>
          <w:rFonts w:eastAsia="Tahoma"/>
        </w:rPr>
      </w:pPr>
      <w:r w:rsidRPr="00E356A8">
        <w:rPr>
          <w:sz w:val="24"/>
          <w:szCs w:val="24"/>
        </w:rPr>
        <w:t>- Moldagem Dento-Gengival p/ c</w:t>
      </w:r>
      <w:r w:rsidR="00E356A8">
        <w:rPr>
          <w:sz w:val="24"/>
          <w:szCs w:val="24"/>
        </w:rPr>
        <w:t>onstrução de prótese dentá</w:t>
      </w:r>
      <w:r w:rsidRPr="00E356A8">
        <w:rPr>
          <w:sz w:val="24"/>
          <w:szCs w:val="24"/>
        </w:rPr>
        <w:t>ria</w:t>
      </w:r>
    </w:p>
    <w:p w:rsidR="002906DE" w:rsidRPr="004A7691" w:rsidRDefault="002906DE"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Oitava - </w:t>
      </w:r>
      <w:r w:rsidRPr="004A7691">
        <w:rPr>
          <w:rFonts w:ascii="Calibri" w:hAnsi="Calibri"/>
          <w:b/>
          <w:bCs/>
          <w:szCs w:val="24"/>
        </w:rPr>
        <w:t>Da Rescisão</w:t>
      </w:r>
    </w:p>
    <w:p w:rsidR="002906DE" w:rsidRPr="009A0486" w:rsidRDefault="002906DE" w:rsidP="002906DE">
      <w:pPr>
        <w:spacing w:line="276" w:lineRule="auto"/>
        <w:jc w:val="both"/>
        <w:rPr>
          <w:rFonts w:asciiTheme="minorHAnsi" w:eastAsia="Tahoma" w:hAnsiTheme="minorHAnsi"/>
          <w:szCs w:val="24"/>
        </w:rPr>
      </w:pPr>
      <w:r>
        <w:rPr>
          <w:rFonts w:asciiTheme="minorHAnsi" w:eastAsia="Tahoma" w:hAnsiTheme="minorHAnsi"/>
          <w:szCs w:val="24"/>
        </w:rPr>
        <w:t>8</w:t>
      </w:r>
      <w:r w:rsidRPr="009A0486">
        <w:rPr>
          <w:rFonts w:asciiTheme="minorHAnsi" w:eastAsia="Tahoma" w:hAnsiTheme="minorHAnsi"/>
          <w:szCs w:val="24"/>
        </w:rPr>
        <w:t>.1 - A presente Ata de Registro de Preços poderá ser rescindido por ambas as partes, a partir de comunicação escrita, com antecedência de no mínimo 30 (trinta) dias.</w:t>
      </w:r>
    </w:p>
    <w:p w:rsidR="002906DE" w:rsidRPr="009A0486" w:rsidRDefault="002906DE" w:rsidP="002906DE">
      <w:pPr>
        <w:spacing w:line="276" w:lineRule="auto"/>
        <w:jc w:val="both"/>
        <w:rPr>
          <w:rFonts w:asciiTheme="minorHAnsi" w:eastAsia="Tahoma" w:hAnsiTheme="minorHAnsi"/>
          <w:szCs w:val="24"/>
        </w:rPr>
      </w:pPr>
      <w:r w:rsidRPr="009A0486">
        <w:rPr>
          <w:rFonts w:asciiTheme="minorHAnsi" w:eastAsia="Tahoma" w:hAnsiTheme="minorHAnsi"/>
          <w:szCs w:val="24"/>
        </w:rPr>
        <w:t>Parágrafo Único: É vedado ao FORNECEDOR ceder ou transferir a presente Ata de Registro de Preços.</w:t>
      </w:r>
    </w:p>
    <w:p w:rsidR="002906DE" w:rsidRPr="004A7691" w:rsidRDefault="002906DE" w:rsidP="002906DE">
      <w:pPr>
        <w:tabs>
          <w:tab w:val="num" w:pos="720"/>
        </w:tabs>
        <w:spacing w:line="276" w:lineRule="auto"/>
        <w:ind w:firstLine="240"/>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Nona - </w:t>
      </w:r>
      <w:r w:rsidRPr="004A7691">
        <w:rPr>
          <w:rFonts w:ascii="Calibri" w:hAnsi="Calibri"/>
          <w:b/>
          <w:bCs/>
          <w:szCs w:val="24"/>
        </w:rPr>
        <w:t>Das Sanções Administrativas</w:t>
      </w:r>
    </w:p>
    <w:p w:rsidR="002906DE" w:rsidRPr="004A7691"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.1</w:t>
      </w:r>
      <w:r>
        <w:rPr>
          <w:rFonts w:ascii="Calibri" w:hAnsi="Calibri"/>
          <w:szCs w:val="24"/>
        </w:rPr>
        <w:t xml:space="preserve"> - </w:t>
      </w:r>
      <w:r w:rsidRPr="004A7691">
        <w:rPr>
          <w:rFonts w:ascii="Calibri" w:hAnsi="Calibri"/>
          <w:szCs w:val="24"/>
        </w:rPr>
        <w:t>Pelo de</w:t>
      </w:r>
      <w:r>
        <w:rPr>
          <w:rFonts w:ascii="Calibri" w:hAnsi="Calibri"/>
          <w:szCs w:val="24"/>
        </w:rPr>
        <w:t>scumprimento total ou parcial da</w:t>
      </w:r>
      <w:r w:rsidRPr="004A7691">
        <w:rPr>
          <w:rFonts w:ascii="Calibri" w:hAnsi="Calibri"/>
          <w:szCs w:val="24"/>
        </w:rPr>
        <w:t xml:space="preserve"> presente </w:t>
      </w:r>
      <w:r>
        <w:rPr>
          <w:rFonts w:ascii="Calibri" w:hAnsi="Calibri"/>
          <w:szCs w:val="24"/>
        </w:rPr>
        <w:t>Ata de Registro de Preço</w:t>
      </w:r>
      <w:r w:rsidRPr="004A7691">
        <w:rPr>
          <w:rFonts w:ascii="Calibri" w:hAnsi="Calibri"/>
          <w:szCs w:val="24"/>
        </w:rPr>
        <w:t>,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2906DE" w:rsidRPr="004A7691" w:rsidRDefault="002906DE" w:rsidP="002906DE">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2906DE" w:rsidRPr="004A7691" w:rsidRDefault="002906DE" w:rsidP="002906DE">
      <w:pPr>
        <w:tabs>
          <w:tab w:val="num" w:pos="720"/>
        </w:tabs>
        <w:spacing w:line="276" w:lineRule="auto"/>
        <w:ind w:firstLine="240"/>
        <w:jc w:val="both"/>
        <w:rPr>
          <w:rFonts w:ascii="Calibri" w:hAnsi="Calibri"/>
          <w:szCs w:val="24"/>
        </w:rPr>
      </w:pPr>
      <w:r>
        <w:rPr>
          <w:rFonts w:ascii="Calibri" w:hAnsi="Calibri"/>
          <w:szCs w:val="24"/>
        </w:rPr>
        <w:lastRenderedPageBreak/>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2906DE" w:rsidRPr="004A7691" w:rsidRDefault="002906DE" w:rsidP="002906DE">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2906DE" w:rsidRPr="004A7691" w:rsidRDefault="002906DE" w:rsidP="002906DE">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2906DE" w:rsidRPr="004A7691"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 do objeto da</w:t>
      </w:r>
      <w:r w:rsidRPr="004A7691">
        <w:rPr>
          <w:rFonts w:ascii="Calibri" w:hAnsi="Calibri"/>
          <w:szCs w:val="24"/>
        </w:rPr>
        <w:t xml:space="preserve"> presente </w:t>
      </w:r>
      <w:r>
        <w:rPr>
          <w:rFonts w:ascii="Calibri" w:hAnsi="Calibri"/>
          <w:szCs w:val="24"/>
        </w:rPr>
        <w:t>Ata</w:t>
      </w:r>
      <w:r w:rsidRPr="004A7691">
        <w:rPr>
          <w:rFonts w:ascii="Calibri" w:hAnsi="Calibri"/>
          <w:szCs w:val="24"/>
        </w:rPr>
        <w:t xml:space="preserve"> será penalizado com multa de 1% (um por cento) sobre o valor do contrato, por dia de atraso, até o limite de 15% (quinze por cento).</w:t>
      </w:r>
    </w:p>
    <w:p w:rsidR="002906DE" w:rsidRPr="004A7691"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2906DE"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.4 - As sanções previstas poderão ser aplicadas cumulativamente, de acordo com a gravidade do descumprimento, após regular processo administrativo, garantido o contraditório e a ampla defesa.</w:t>
      </w:r>
    </w:p>
    <w:p w:rsidR="002906DE" w:rsidRPr="004A7691" w:rsidRDefault="002906DE" w:rsidP="002906DE">
      <w:pPr>
        <w:spacing w:line="276" w:lineRule="auto"/>
        <w:jc w:val="both"/>
        <w:rPr>
          <w:rFonts w:ascii="Calibri" w:hAnsi="Calibri"/>
          <w:snapToGrid w:val="0"/>
          <w:szCs w:val="24"/>
        </w:rPr>
      </w:pPr>
      <w:r>
        <w:rPr>
          <w:rFonts w:ascii="Calibri" w:hAnsi="Calibri"/>
          <w:szCs w:val="24"/>
        </w:rPr>
        <w:t xml:space="preserve">9.5 - </w:t>
      </w:r>
      <w:r w:rsidRPr="004A7691">
        <w:rPr>
          <w:rFonts w:ascii="Calibri" w:hAnsi="Calibri"/>
          <w:snapToGrid w:val="0"/>
          <w:szCs w:val="24"/>
        </w:rPr>
        <w:t>No processo de aplicação de penalidades é assegurado o direito ao contraditório e à ampla defesa, no prazo de 05 (cinco) dias úteis.</w:t>
      </w:r>
    </w:p>
    <w:p w:rsidR="002906DE" w:rsidRDefault="002906DE" w:rsidP="002906DE">
      <w:pPr>
        <w:spacing w:line="276" w:lineRule="auto"/>
        <w:jc w:val="both"/>
        <w:rPr>
          <w:rFonts w:ascii="Calibri" w:hAnsi="Calibri"/>
          <w:b/>
          <w:bCs/>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Décima - </w:t>
      </w:r>
      <w:r w:rsidRPr="004A7691">
        <w:rPr>
          <w:rFonts w:ascii="Calibri" w:hAnsi="Calibri"/>
          <w:b/>
          <w:bCs/>
          <w:szCs w:val="24"/>
        </w:rPr>
        <w:t>Da Publicação</w:t>
      </w:r>
    </w:p>
    <w:p w:rsidR="002906DE" w:rsidRPr="004A7691" w:rsidRDefault="002906DE" w:rsidP="002906DE">
      <w:pPr>
        <w:spacing w:line="276" w:lineRule="auto"/>
        <w:jc w:val="both"/>
        <w:rPr>
          <w:rFonts w:ascii="Calibri" w:hAnsi="Calibri"/>
          <w:szCs w:val="24"/>
        </w:rPr>
      </w:pPr>
      <w:r>
        <w:rPr>
          <w:rFonts w:ascii="Calibri" w:hAnsi="Calibri"/>
          <w:szCs w:val="24"/>
        </w:rPr>
        <w:t>10</w:t>
      </w:r>
      <w:r w:rsidRPr="004A7691">
        <w:rPr>
          <w:rFonts w:ascii="Calibri" w:hAnsi="Calibri"/>
          <w:szCs w:val="24"/>
        </w:rPr>
        <w:t>.1 -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2906DE" w:rsidRPr="004A7691" w:rsidRDefault="002906DE" w:rsidP="002906DE">
      <w:pPr>
        <w:spacing w:line="276" w:lineRule="auto"/>
        <w:jc w:val="both"/>
        <w:rPr>
          <w:rFonts w:ascii="Calibri" w:hAnsi="Calibri"/>
          <w:b/>
          <w:bCs/>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Décima Primeira - </w:t>
      </w:r>
      <w:r w:rsidRPr="004A7691">
        <w:rPr>
          <w:rFonts w:ascii="Calibri" w:hAnsi="Calibri"/>
          <w:b/>
          <w:bCs/>
          <w:szCs w:val="24"/>
        </w:rPr>
        <w:t>Dos Casos Omissos</w:t>
      </w:r>
    </w:p>
    <w:p w:rsidR="002906DE" w:rsidRPr="004A7691" w:rsidRDefault="002906DE" w:rsidP="002906DE">
      <w:pPr>
        <w:spacing w:line="276" w:lineRule="auto"/>
        <w:jc w:val="both"/>
        <w:rPr>
          <w:rFonts w:ascii="Calibri" w:hAnsi="Calibri"/>
          <w:szCs w:val="24"/>
        </w:rPr>
      </w:pPr>
      <w:r>
        <w:rPr>
          <w:rFonts w:ascii="Calibri" w:hAnsi="Calibri"/>
          <w:szCs w:val="24"/>
        </w:rPr>
        <w:t>11</w:t>
      </w:r>
      <w:r w:rsidRPr="004A7691">
        <w:rPr>
          <w:rFonts w:ascii="Calibri" w:hAnsi="Calibri"/>
          <w:szCs w:val="24"/>
        </w:rPr>
        <w:t>.1 - Os casos omissos serão resolvidos de acordo com a Lei</w:t>
      </w:r>
      <w:r>
        <w:rPr>
          <w:rFonts w:ascii="Calibri" w:hAnsi="Calibri"/>
          <w:szCs w:val="24"/>
        </w:rPr>
        <w:t xml:space="preserve"> nº. </w:t>
      </w:r>
      <w:r w:rsidRPr="004A7691">
        <w:rPr>
          <w:rFonts w:ascii="Calibri" w:hAnsi="Calibri"/>
          <w:szCs w:val="24"/>
        </w:rPr>
        <w:t>10.520/02 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2906DE" w:rsidRPr="004A7691" w:rsidRDefault="002906DE" w:rsidP="002906DE">
      <w:pPr>
        <w:spacing w:line="276" w:lineRule="auto"/>
        <w:jc w:val="both"/>
        <w:rPr>
          <w:rFonts w:ascii="Calibri" w:hAnsi="Calibri"/>
          <w:szCs w:val="24"/>
        </w:rPr>
      </w:pPr>
      <w:r>
        <w:rPr>
          <w:rFonts w:ascii="Calibri" w:hAnsi="Calibri"/>
          <w:szCs w:val="24"/>
        </w:rPr>
        <w:t>11</w:t>
      </w:r>
      <w:r w:rsidRPr="004A7691">
        <w:rPr>
          <w:rFonts w:ascii="Calibri" w:hAnsi="Calibri"/>
          <w:szCs w:val="24"/>
        </w:rPr>
        <w:t>.2 - Em caso de aplicação de normas de Direito Privado sempre será observado o interesse público.</w:t>
      </w:r>
    </w:p>
    <w:p w:rsidR="002906DE" w:rsidRDefault="002906DE" w:rsidP="002906DE">
      <w:pPr>
        <w:spacing w:line="276" w:lineRule="auto"/>
        <w:jc w:val="both"/>
        <w:rPr>
          <w:rFonts w:ascii="Calibri" w:hAnsi="Calibri"/>
          <w:szCs w:val="24"/>
        </w:rPr>
      </w:pPr>
    </w:p>
    <w:p w:rsidR="002906DE" w:rsidRPr="009A0486" w:rsidRDefault="002906DE" w:rsidP="002906DE">
      <w:pPr>
        <w:tabs>
          <w:tab w:val="left" w:pos="0"/>
        </w:tabs>
        <w:spacing w:line="276" w:lineRule="auto"/>
        <w:jc w:val="both"/>
        <w:rPr>
          <w:rFonts w:asciiTheme="minorHAnsi" w:eastAsia="Tahoma" w:hAnsiTheme="minorHAnsi"/>
          <w:b/>
          <w:szCs w:val="24"/>
        </w:rPr>
      </w:pPr>
      <w:r>
        <w:rPr>
          <w:rFonts w:asciiTheme="minorHAnsi" w:eastAsia="Tahoma" w:hAnsiTheme="minorHAnsi"/>
          <w:b/>
          <w:szCs w:val="24"/>
        </w:rPr>
        <w:t>Cláusula Décima Segunda - Das D</w:t>
      </w:r>
      <w:r w:rsidRPr="009A0486">
        <w:rPr>
          <w:rFonts w:asciiTheme="minorHAnsi" w:eastAsia="Tahoma" w:hAnsiTheme="minorHAnsi"/>
          <w:b/>
          <w:szCs w:val="24"/>
        </w:rPr>
        <w:t>isposiçõ</w:t>
      </w:r>
      <w:r>
        <w:rPr>
          <w:rFonts w:asciiTheme="minorHAnsi" w:eastAsia="Tahoma" w:hAnsiTheme="minorHAnsi"/>
          <w:b/>
          <w:szCs w:val="24"/>
        </w:rPr>
        <w:t>es F</w:t>
      </w:r>
      <w:r w:rsidRPr="009A0486">
        <w:rPr>
          <w:rFonts w:asciiTheme="minorHAnsi" w:eastAsia="Tahoma" w:hAnsiTheme="minorHAnsi"/>
          <w:b/>
          <w:szCs w:val="24"/>
        </w:rPr>
        <w:t>inais</w:t>
      </w:r>
    </w:p>
    <w:p w:rsidR="002906DE" w:rsidRPr="009A0486" w:rsidRDefault="002906DE" w:rsidP="002906DE">
      <w:pPr>
        <w:tabs>
          <w:tab w:val="left" w:pos="0"/>
          <w:tab w:val="left" w:pos="458"/>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15.1 - Integram esta ATA, o Edital do Pregão </w:t>
      </w:r>
      <w:r>
        <w:rPr>
          <w:rFonts w:asciiTheme="minorHAnsi" w:eastAsia="Tahoma" w:hAnsiTheme="minorHAnsi"/>
          <w:szCs w:val="24"/>
        </w:rPr>
        <w:t>Eletrônico</w:t>
      </w:r>
      <w:r w:rsidRPr="009A0486">
        <w:rPr>
          <w:rFonts w:asciiTheme="minorHAnsi" w:eastAsia="Tahoma" w:hAnsiTheme="minorHAnsi"/>
          <w:szCs w:val="24"/>
        </w:rPr>
        <w:t xml:space="preserve"> nº ____/20</w:t>
      </w:r>
      <w:r>
        <w:rPr>
          <w:rFonts w:asciiTheme="minorHAnsi" w:eastAsia="Tahoma" w:hAnsiTheme="minorHAnsi"/>
          <w:szCs w:val="24"/>
        </w:rPr>
        <w:t>2</w:t>
      </w:r>
      <w:r w:rsidRPr="009A0486">
        <w:rPr>
          <w:rFonts w:asciiTheme="minorHAnsi" w:eastAsia="Tahoma" w:hAnsiTheme="minorHAnsi"/>
          <w:szCs w:val="24"/>
        </w:rPr>
        <w:t>1 e seus anexos e a proposta de preços do fornecedor independente da transcrição.</w:t>
      </w:r>
    </w:p>
    <w:p w:rsidR="002906DE" w:rsidRPr="009A0486" w:rsidRDefault="002906DE" w:rsidP="002906DE">
      <w:pPr>
        <w:tabs>
          <w:tab w:val="left" w:pos="0"/>
          <w:tab w:val="left" w:pos="461"/>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15.2 - A existência de preços registrados não obriga o Município de </w:t>
      </w:r>
      <w:r>
        <w:rPr>
          <w:rFonts w:asciiTheme="minorHAnsi" w:eastAsia="Tahoma" w:hAnsiTheme="minorHAnsi"/>
          <w:szCs w:val="24"/>
        </w:rPr>
        <w:t xml:space="preserve">Tupaciguara </w:t>
      </w:r>
      <w:r w:rsidRPr="009A0486">
        <w:rPr>
          <w:rFonts w:asciiTheme="minorHAnsi" w:eastAsia="Tahoma" w:hAnsiTheme="minorHAnsi"/>
          <w:szCs w:val="24"/>
        </w:rPr>
        <w:t>a firmar as contratações que deles poderão advir.</w:t>
      </w:r>
    </w:p>
    <w:p w:rsidR="002906DE" w:rsidRPr="009A0486" w:rsidRDefault="002906DE" w:rsidP="002906DE">
      <w:pPr>
        <w:tabs>
          <w:tab w:val="left" w:pos="-142"/>
          <w:tab w:val="left" w:pos="0"/>
        </w:tabs>
        <w:spacing w:line="276" w:lineRule="auto"/>
        <w:jc w:val="both"/>
        <w:rPr>
          <w:rFonts w:asciiTheme="minorHAnsi" w:eastAsia="Tahoma" w:hAnsiTheme="minorHAnsi"/>
          <w:b/>
          <w:szCs w:val="24"/>
        </w:rPr>
      </w:pPr>
      <w:r w:rsidRPr="009A0486">
        <w:rPr>
          <w:rFonts w:asciiTheme="minorHAnsi" w:eastAsia="Tahoma" w:hAnsiTheme="minorHAnsi"/>
          <w:b/>
          <w:szCs w:val="24"/>
        </w:rPr>
        <w:t>15.3 - Os produtos serão recebidos provisoriamente, o recebimento definitivo será feito após a verificação das especificações, qualidade, quantidade, validade e consequentemente aceitação, no prazo de 05 (cinco) dias a contar do recebimento provisório.</w:t>
      </w:r>
    </w:p>
    <w:p w:rsidR="002906DE" w:rsidRPr="009A0486" w:rsidRDefault="002906DE" w:rsidP="002906DE">
      <w:pPr>
        <w:tabs>
          <w:tab w:val="left" w:pos="0"/>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15.3.1 - Em caso de não aceitação, fica o FORNECEDOR obrigado a substituir os produtos, sem custo, no prazo de 05 (cinco) dias, contados da notificação a ser expedida pela </w:t>
      </w:r>
      <w:r w:rsidRPr="009A0486">
        <w:rPr>
          <w:rFonts w:asciiTheme="minorHAnsi" w:eastAsia="Tahoma" w:hAnsiTheme="minorHAnsi"/>
          <w:szCs w:val="24"/>
        </w:rPr>
        <w:lastRenderedPageBreak/>
        <w:t>Secretaria requisitante.</w:t>
      </w:r>
    </w:p>
    <w:p w:rsidR="002906DE" w:rsidRDefault="002906DE" w:rsidP="002906DE">
      <w:pPr>
        <w:spacing w:line="276" w:lineRule="auto"/>
        <w:jc w:val="both"/>
        <w:rPr>
          <w:rFonts w:asciiTheme="minorHAnsi" w:hAnsiTheme="minorHAns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Décima Terceira - </w:t>
      </w:r>
      <w:r w:rsidRPr="004A7691">
        <w:rPr>
          <w:rFonts w:ascii="Calibri" w:hAnsi="Calibri"/>
          <w:b/>
          <w:bCs/>
          <w:szCs w:val="24"/>
        </w:rPr>
        <w:t>Do Foro</w:t>
      </w:r>
    </w:p>
    <w:p w:rsidR="002906DE" w:rsidRDefault="002906DE" w:rsidP="002906DE">
      <w:pPr>
        <w:spacing w:line="276" w:lineRule="auto"/>
        <w:jc w:val="both"/>
        <w:rPr>
          <w:rFonts w:ascii="Calibri" w:hAnsi="Calibri"/>
          <w:szCs w:val="24"/>
        </w:rPr>
      </w:pPr>
      <w:r>
        <w:rPr>
          <w:rFonts w:ascii="Calibri" w:hAnsi="Calibri"/>
          <w:szCs w:val="24"/>
        </w:rPr>
        <w:t>12</w:t>
      </w:r>
      <w:r w:rsidRPr="004A7691">
        <w:rPr>
          <w:rFonts w:ascii="Calibri" w:hAnsi="Calibri"/>
          <w:szCs w:val="24"/>
        </w:rPr>
        <w:t>.1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2906DE" w:rsidRPr="004A7691" w:rsidRDefault="002906DE" w:rsidP="002906DE">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2906DE" w:rsidRPr="004A7691" w:rsidRDefault="002906DE" w:rsidP="002906DE">
      <w:pPr>
        <w:spacing w:line="276" w:lineRule="auto"/>
        <w:jc w:val="center"/>
        <w:rPr>
          <w:rFonts w:ascii="Calibri" w:hAnsi="Calibri"/>
          <w:szCs w:val="24"/>
        </w:rPr>
      </w:pPr>
    </w:p>
    <w:p w:rsidR="002906DE" w:rsidRDefault="002906DE" w:rsidP="002906DE">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2906DE" w:rsidRPr="004A7691" w:rsidRDefault="002906DE" w:rsidP="002906DE">
      <w:pPr>
        <w:spacing w:line="276" w:lineRule="auto"/>
        <w:jc w:val="center"/>
        <w:rPr>
          <w:rFonts w:ascii="Calibri" w:hAnsi="Calibri"/>
          <w:szCs w:val="24"/>
        </w:rPr>
      </w:pPr>
    </w:p>
    <w:p w:rsidR="002906DE" w:rsidRDefault="002906DE" w:rsidP="002906DE">
      <w:pPr>
        <w:spacing w:line="276" w:lineRule="auto"/>
        <w:jc w:val="both"/>
        <w:rPr>
          <w:rFonts w:ascii="Calibri" w:hAnsi="Calibri"/>
          <w:szCs w:val="24"/>
        </w:rPr>
      </w:pPr>
    </w:p>
    <w:p w:rsidR="00062A74" w:rsidRDefault="00062A74"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szCs w:val="24"/>
        </w:rPr>
      </w:pPr>
    </w:p>
    <w:tbl>
      <w:tblPr>
        <w:tblW w:w="0" w:type="auto"/>
        <w:tblLook w:val="04A0" w:firstRow="1" w:lastRow="0" w:firstColumn="1" w:lastColumn="0" w:noHBand="0" w:noVBand="1"/>
      </w:tblPr>
      <w:tblGrid>
        <w:gridCol w:w="4644"/>
        <w:gridCol w:w="4644"/>
      </w:tblGrid>
      <w:tr w:rsidR="002906DE" w:rsidRPr="004A7691" w:rsidTr="002906DE">
        <w:tc>
          <w:tcPr>
            <w:tcW w:w="4677" w:type="dxa"/>
          </w:tcPr>
          <w:p w:rsidR="002906DE" w:rsidRPr="004A7691" w:rsidRDefault="002906DE" w:rsidP="002906DE">
            <w:pPr>
              <w:spacing w:line="276" w:lineRule="auto"/>
              <w:jc w:val="center"/>
              <w:rPr>
                <w:rFonts w:ascii="Calibri" w:hAnsi="Calibri"/>
                <w:b/>
                <w:szCs w:val="24"/>
              </w:rPr>
            </w:pPr>
            <w:r w:rsidRPr="004A7691">
              <w:rPr>
                <w:rFonts w:ascii="Calibri" w:hAnsi="Calibri"/>
                <w:b/>
                <w:szCs w:val="24"/>
              </w:rPr>
              <w:t>Município de Tupaciguara</w:t>
            </w:r>
          </w:p>
          <w:p w:rsidR="002906DE" w:rsidRPr="004A7691" w:rsidRDefault="002906DE" w:rsidP="002906DE">
            <w:pPr>
              <w:spacing w:line="276" w:lineRule="auto"/>
              <w:jc w:val="center"/>
              <w:rPr>
                <w:rFonts w:ascii="Calibri" w:hAnsi="Calibri"/>
                <w:b/>
                <w:szCs w:val="24"/>
              </w:rPr>
            </w:pPr>
            <w:r>
              <w:rPr>
                <w:rFonts w:ascii="Calibri" w:hAnsi="Calibri"/>
                <w:b/>
                <w:szCs w:val="24"/>
              </w:rPr>
              <w:t>Órgão Gerenciador</w:t>
            </w:r>
          </w:p>
        </w:tc>
        <w:tc>
          <w:tcPr>
            <w:tcW w:w="4677" w:type="dxa"/>
          </w:tcPr>
          <w:p w:rsidR="002906DE" w:rsidRPr="004A7691" w:rsidRDefault="002906DE" w:rsidP="002906DE">
            <w:pPr>
              <w:spacing w:line="276" w:lineRule="auto"/>
              <w:jc w:val="center"/>
              <w:rPr>
                <w:rFonts w:ascii="Calibri" w:hAnsi="Calibri"/>
                <w:b/>
                <w:szCs w:val="24"/>
              </w:rPr>
            </w:pPr>
            <w:r w:rsidRPr="004A7691">
              <w:rPr>
                <w:rFonts w:ascii="Calibri" w:hAnsi="Calibri"/>
                <w:b/>
                <w:szCs w:val="24"/>
              </w:rPr>
              <w:t>Razão Social</w:t>
            </w:r>
          </w:p>
          <w:p w:rsidR="002906DE" w:rsidRPr="004A7691" w:rsidRDefault="002906DE" w:rsidP="002906DE">
            <w:pPr>
              <w:spacing w:line="276" w:lineRule="auto"/>
              <w:jc w:val="center"/>
              <w:rPr>
                <w:rFonts w:ascii="Calibri" w:hAnsi="Calibri"/>
                <w:b/>
                <w:szCs w:val="24"/>
              </w:rPr>
            </w:pPr>
            <w:r>
              <w:rPr>
                <w:rFonts w:ascii="Calibri" w:hAnsi="Calibri"/>
                <w:b/>
                <w:szCs w:val="24"/>
              </w:rPr>
              <w:t>Fornecedor</w:t>
            </w:r>
          </w:p>
        </w:tc>
      </w:tr>
    </w:tbl>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2906DE" w:rsidRDefault="002906DE" w:rsidP="002906DE">
      <w:pPr>
        <w:spacing w:line="276" w:lineRule="auto"/>
        <w:jc w:val="both"/>
        <w:rPr>
          <w:rFonts w:ascii="Calibri" w:hAnsi="Calibri"/>
          <w:szCs w:val="24"/>
        </w:rPr>
      </w:pPr>
    </w:p>
    <w:p w:rsidR="002906DE" w:rsidRDefault="002906DE" w:rsidP="002906DE">
      <w:pPr>
        <w:spacing w:line="276" w:lineRule="auto"/>
        <w:jc w:val="both"/>
        <w:rPr>
          <w:rFonts w:ascii="Calibri" w:hAnsi="Calibri"/>
          <w:szCs w:val="24"/>
        </w:rPr>
      </w:pPr>
      <w:proofErr w:type="gramStart"/>
      <w:r>
        <w:rPr>
          <w:rFonts w:ascii="Calibri" w:hAnsi="Calibri"/>
          <w:szCs w:val="24"/>
        </w:rPr>
        <w:t>1</w:t>
      </w:r>
      <w:proofErr w:type="gramEnd"/>
      <w:r>
        <w:rPr>
          <w:rFonts w:ascii="Calibri" w:hAnsi="Calibri"/>
          <w:szCs w:val="24"/>
        </w:rPr>
        <w:t>)Nome:_______________________________</w:t>
      </w:r>
    </w:p>
    <w:p w:rsidR="002906DE" w:rsidRPr="004A7691" w:rsidRDefault="002906DE" w:rsidP="002906DE">
      <w:pPr>
        <w:spacing w:line="276" w:lineRule="auto"/>
        <w:jc w:val="both"/>
        <w:rPr>
          <w:rFonts w:ascii="Calibri" w:hAnsi="Calibri"/>
          <w:szCs w:val="24"/>
        </w:rPr>
      </w:pPr>
      <w:r>
        <w:rPr>
          <w:rFonts w:ascii="Calibri" w:hAnsi="Calibri"/>
          <w:szCs w:val="24"/>
        </w:rPr>
        <w:t xml:space="preserve">   CPF nº_______________________________</w:t>
      </w:r>
    </w:p>
    <w:p w:rsidR="002906DE" w:rsidRPr="004A7691" w:rsidRDefault="002906DE" w:rsidP="002906DE">
      <w:pPr>
        <w:spacing w:line="276" w:lineRule="auto"/>
        <w:rPr>
          <w:rFonts w:ascii="Calibri" w:hAnsi="Calibri"/>
          <w:bCs/>
          <w:szCs w:val="24"/>
        </w:rPr>
      </w:pPr>
    </w:p>
    <w:p w:rsidR="002906DE" w:rsidRPr="004A7691" w:rsidRDefault="002906DE" w:rsidP="002906DE">
      <w:pPr>
        <w:spacing w:line="276" w:lineRule="auto"/>
        <w:rPr>
          <w:rFonts w:ascii="Calibri" w:hAnsi="Calibri"/>
          <w:szCs w:val="24"/>
        </w:rPr>
      </w:pPr>
      <w:proofErr w:type="gramStart"/>
      <w:r>
        <w:rPr>
          <w:rFonts w:ascii="Calibri" w:hAnsi="Calibri"/>
          <w:szCs w:val="24"/>
        </w:rPr>
        <w:t>2</w:t>
      </w:r>
      <w:proofErr w:type="gramEnd"/>
      <w:r>
        <w:rPr>
          <w:rFonts w:ascii="Calibri" w:hAnsi="Calibri"/>
          <w:szCs w:val="24"/>
        </w:rPr>
        <w:t>)Nome:___________________________________</w:t>
      </w:r>
    </w:p>
    <w:p w:rsidR="002906DE" w:rsidRPr="004A7691" w:rsidRDefault="002906DE" w:rsidP="002906DE">
      <w:pPr>
        <w:spacing w:line="276" w:lineRule="auto"/>
        <w:rPr>
          <w:rFonts w:ascii="Calibri" w:hAnsi="Calibri"/>
          <w:szCs w:val="24"/>
        </w:rPr>
      </w:pPr>
      <w:r>
        <w:rPr>
          <w:rFonts w:ascii="Calibri" w:hAnsi="Calibri"/>
          <w:szCs w:val="24"/>
        </w:rPr>
        <w:t xml:space="preserve">    CPF nº ___________________________________</w:t>
      </w:r>
    </w:p>
    <w:p w:rsidR="002906DE" w:rsidRPr="004A7691" w:rsidRDefault="002906DE" w:rsidP="002906DE">
      <w:pPr>
        <w:spacing w:line="276" w:lineRule="auto"/>
        <w:rPr>
          <w:rFonts w:ascii="Calibri" w:hAnsi="Calibri"/>
          <w:szCs w:val="24"/>
        </w:rPr>
      </w:pPr>
    </w:p>
    <w:p w:rsidR="00571F10" w:rsidRDefault="00571F10"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C8392C" w:rsidRDefault="00C8392C" w:rsidP="004A7691">
      <w:pPr>
        <w:spacing w:line="276" w:lineRule="auto"/>
        <w:rPr>
          <w:rFonts w:ascii="Calibri" w:hAnsi="Calibri"/>
          <w:szCs w:val="24"/>
        </w:rPr>
      </w:pPr>
    </w:p>
    <w:p w:rsidR="00C8392C" w:rsidRDefault="00C8392C" w:rsidP="004A7691">
      <w:pPr>
        <w:spacing w:line="276" w:lineRule="auto"/>
        <w:rPr>
          <w:rFonts w:ascii="Calibri" w:hAnsi="Calibri"/>
          <w:szCs w:val="24"/>
        </w:rPr>
      </w:pPr>
    </w:p>
    <w:p w:rsidR="00C8392C" w:rsidRDefault="00C8392C" w:rsidP="004A7691">
      <w:pPr>
        <w:spacing w:line="276" w:lineRule="auto"/>
        <w:rPr>
          <w:rFonts w:ascii="Calibri" w:hAnsi="Calibri"/>
          <w:szCs w:val="24"/>
        </w:rPr>
      </w:pPr>
    </w:p>
    <w:p w:rsidR="00C8392C" w:rsidRDefault="00C8392C" w:rsidP="004A7691">
      <w:pPr>
        <w:spacing w:line="276" w:lineRule="auto"/>
        <w:rPr>
          <w:rFonts w:ascii="Calibri" w:hAnsi="Calibri"/>
          <w:szCs w:val="24"/>
        </w:rPr>
      </w:pPr>
    </w:p>
    <w:p w:rsidR="00C8392C" w:rsidRDefault="00C8392C" w:rsidP="004A7691">
      <w:pPr>
        <w:spacing w:line="276" w:lineRule="auto"/>
        <w:rPr>
          <w:rFonts w:ascii="Calibri" w:hAnsi="Calibri"/>
          <w:szCs w:val="24"/>
        </w:rPr>
      </w:pPr>
    </w:p>
    <w:p w:rsidR="00C8392C" w:rsidRDefault="00C8392C" w:rsidP="004A7691">
      <w:pPr>
        <w:spacing w:line="276" w:lineRule="auto"/>
        <w:rPr>
          <w:rFonts w:ascii="Calibri" w:hAnsi="Calibri"/>
          <w:szCs w:val="24"/>
        </w:rPr>
      </w:pPr>
    </w:p>
    <w:p w:rsidR="00C8392C" w:rsidRDefault="00C8392C" w:rsidP="004A7691">
      <w:pPr>
        <w:spacing w:line="276" w:lineRule="auto"/>
        <w:rPr>
          <w:rFonts w:ascii="Calibri" w:hAnsi="Calibri"/>
          <w:szCs w:val="24"/>
        </w:rPr>
      </w:pPr>
    </w:p>
    <w:p w:rsidR="00C8392C" w:rsidRDefault="00C8392C" w:rsidP="004A7691">
      <w:pPr>
        <w:spacing w:line="276" w:lineRule="auto"/>
        <w:rPr>
          <w:rFonts w:ascii="Calibri" w:hAnsi="Calibri"/>
          <w:szCs w:val="24"/>
        </w:rPr>
      </w:pPr>
    </w:p>
    <w:p w:rsidR="00C8392C" w:rsidRDefault="00C8392C"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062A74">
      <w:pPr>
        <w:spacing w:line="276" w:lineRule="auto"/>
        <w:jc w:val="center"/>
        <w:rPr>
          <w:rFonts w:ascii="Calibri" w:hAnsi="Calibri"/>
          <w:b/>
          <w:bCs/>
          <w:szCs w:val="24"/>
        </w:rPr>
      </w:pPr>
      <w:r w:rsidRPr="00062A74">
        <w:rPr>
          <w:rFonts w:ascii="Calibri" w:hAnsi="Calibri"/>
          <w:b/>
          <w:bCs/>
          <w:szCs w:val="24"/>
        </w:rPr>
        <w:t xml:space="preserve">Anexo VI </w:t>
      </w:r>
    </w:p>
    <w:p w:rsidR="00062A74" w:rsidRPr="00062A74" w:rsidRDefault="00062A74" w:rsidP="00062A74">
      <w:pPr>
        <w:spacing w:line="276" w:lineRule="auto"/>
        <w:jc w:val="center"/>
        <w:rPr>
          <w:rFonts w:ascii="Calibri" w:hAnsi="Calibri"/>
          <w:b/>
          <w:bCs/>
          <w:szCs w:val="24"/>
        </w:rPr>
      </w:pPr>
    </w:p>
    <w:p w:rsidR="00062A74" w:rsidRDefault="00062A74" w:rsidP="00062A74">
      <w:pPr>
        <w:spacing w:line="276" w:lineRule="auto"/>
        <w:jc w:val="center"/>
        <w:rPr>
          <w:rFonts w:ascii="Calibri" w:hAnsi="Calibri"/>
          <w:b/>
          <w:bCs/>
          <w:szCs w:val="24"/>
        </w:rPr>
      </w:pPr>
      <w:r w:rsidRPr="00062A74">
        <w:rPr>
          <w:rFonts w:ascii="Calibri" w:hAnsi="Calibri"/>
          <w:b/>
          <w:bCs/>
          <w:szCs w:val="24"/>
        </w:rPr>
        <w:t>Declaração de enquadramento de microempresa e empresa de pequeno porte</w:t>
      </w:r>
    </w:p>
    <w:p w:rsidR="00062A74" w:rsidRDefault="00062A74" w:rsidP="00062A74">
      <w:pPr>
        <w:spacing w:line="276" w:lineRule="auto"/>
        <w:jc w:val="both"/>
        <w:rPr>
          <w:rFonts w:ascii="Calibri" w:hAnsi="Calibri"/>
          <w:bCs/>
          <w:szCs w:val="24"/>
        </w:rPr>
      </w:pPr>
    </w:p>
    <w:p w:rsidR="00062A74" w:rsidRDefault="00062A74" w:rsidP="00062A74">
      <w:pPr>
        <w:spacing w:line="276" w:lineRule="auto"/>
        <w:jc w:val="both"/>
        <w:rPr>
          <w:rFonts w:ascii="Calibri" w:hAnsi="Calibri"/>
          <w:bCs/>
          <w:szCs w:val="24"/>
        </w:rPr>
      </w:pPr>
    </w:p>
    <w:p w:rsidR="00062A74" w:rsidRDefault="00062A74" w:rsidP="00062A74">
      <w:pPr>
        <w:spacing w:line="276" w:lineRule="auto"/>
        <w:jc w:val="both"/>
        <w:rPr>
          <w:rFonts w:ascii="Calibri" w:hAnsi="Calibri"/>
          <w:bCs/>
          <w:szCs w:val="24"/>
        </w:rPr>
      </w:pPr>
      <w:r w:rsidRPr="00062A74">
        <w:rPr>
          <w:rFonts w:ascii="Calibri" w:hAnsi="Calibri"/>
          <w:bCs/>
          <w:szCs w:val="24"/>
        </w:rPr>
        <w:t xml:space="preserve"> A (empresa proponente), inscrita no cadastro de pessoas jurídic</w:t>
      </w:r>
      <w:r>
        <w:rPr>
          <w:rFonts w:ascii="Calibri" w:hAnsi="Calibri"/>
          <w:bCs/>
          <w:szCs w:val="24"/>
        </w:rPr>
        <w:t xml:space="preserve">as sob o nº. </w:t>
      </w:r>
      <w:proofErr w:type="spellStart"/>
      <w:r>
        <w:rPr>
          <w:rFonts w:ascii="Calibri" w:hAnsi="Calibri"/>
          <w:bCs/>
          <w:szCs w:val="24"/>
        </w:rPr>
        <w:t>xxx.xxx.xxx</w:t>
      </w:r>
      <w:proofErr w:type="spellEnd"/>
      <w:r>
        <w:rPr>
          <w:rFonts w:ascii="Calibri" w:hAnsi="Calibri"/>
          <w:bCs/>
          <w:szCs w:val="24"/>
        </w:rPr>
        <w:t>/</w:t>
      </w:r>
      <w:proofErr w:type="spellStart"/>
      <w:r>
        <w:rPr>
          <w:rFonts w:ascii="Calibri" w:hAnsi="Calibri"/>
          <w:bCs/>
          <w:szCs w:val="24"/>
        </w:rPr>
        <w:t>xxxxxx</w:t>
      </w:r>
      <w:proofErr w:type="spellEnd"/>
      <w:r w:rsidRPr="00062A74">
        <w:rPr>
          <w:rFonts w:ascii="Calibri" w:hAnsi="Calibri"/>
          <w:bCs/>
          <w:szCs w:val="24"/>
        </w:rPr>
        <w:t xml:space="preserve">, sediada em </w:t>
      </w:r>
      <w:proofErr w:type="spellStart"/>
      <w:r w:rsidRPr="00062A74">
        <w:rPr>
          <w:rFonts w:ascii="Calibri" w:hAnsi="Calibri"/>
          <w:bCs/>
          <w:szCs w:val="24"/>
        </w:rPr>
        <w:t>xxxxxxxxx</w:t>
      </w:r>
      <w:proofErr w:type="spellEnd"/>
      <w:r w:rsidRPr="00062A74">
        <w:rPr>
          <w:rFonts w:ascii="Calibri" w:hAnsi="Calibri"/>
          <w:bCs/>
          <w:szCs w:val="24"/>
        </w:rPr>
        <w:t>/</w:t>
      </w:r>
      <w:proofErr w:type="spellStart"/>
      <w:r w:rsidRPr="00062A74">
        <w:rPr>
          <w:rFonts w:ascii="Calibri" w:hAnsi="Calibri"/>
          <w:bCs/>
          <w:szCs w:val="24"/>
        </w:rPr>
        <w:t>xx</w:t>
      </w:r>
      <w:proofErr w:type="spellEnd"/>
      <w:r w:rsidRPr="00062A74">
        <w:rPr>
          <w:rFonts w:ascii="Calibri" w:hAnsi="Calibri"/>
          <w:bCs/>
          <w:szCs w:val="24"/>
        </w:rPr>
        <w:t>, por intermédio de seu representante legal, infra-assinado, e para os fins do Pregão Eletrônico nº. ___/____, declara expressamente para os fins da LC 123/06 que na presente data esta enquadrada como microempresa ou empresa de pequeno porte</w:t>
      </w:r>
      <w:r>
        <w:rPr>
          <w:rFonts w:ascii="Calibri" w:hAnsi="Calibri"/>
          <w:bCs/>
          <w:szCs w:val="24"/>
        </w:rPr>
        <w:t>.</w:t>
      </w:r>
    </w:p>
    <w:p w:rsidR="00062A74" w:rsidRDefault="00062A74" w:rsidP="00062A74">
      <w:pPr>
        <w:spacing w:line="276" w:lineRule="auto"/>
        <w:jc w:val="both"/>
        <w:rPr>
          <w:rFonts w:ascii="Calibri" w:hAnsi="Calibri"/>
          <w:bCs/>
          <w:szCs w:val="24"/>
        </w:rPr>
      </w:pPr>
    </w:p>
    <w:p w:rsidR="00062A74" w:rsidRPr="00062A74" w:rsidRDefault="00062A74" w:rsidP="00062A74">
      <w:pPr>
        <w:spacing w:line="276" w:lineRule="auto"/>
        <w:jc w:val="center"/>
        <w:rPr>
          <w:rFonts w:ascii="Calibri" w:hAnsi="Calibri"/>
          <w:bCs/>
          <w:szCs w:val="24"/>
        </w:rPr>
      </w:pPr>
      <w:r w:rsidRPr="00062A74">
        <w:rPr>
          <w:rFonts w:ascii="Calibri" w:hAnsi="Calibri"/>
          <w:bCs/>
          <w:szCs w:val="24"/>
        </w:rPr>
        <w:t xml:space="preserve"> ___________________, __ de _____________ </w:t>
      </w:r>
      <w:proofErr w:type="spellStart"/>
      <w:r w:rsidRPr="00062A74">
        <w:rPr>
          <w:rFonts w:ascii="Calibri" w:hAnsi="Calibri"/>
          <w:bCs/>
          <w:szCs w:val="24"/>
        </w:rPr>
        <w:t>de</w:t>
      </w:r>
      <w:proofErr w:type="spellEnd"/>
      <w:r w:rsidRPr="00062A74">
        <w:rPr>
          <w:rFonts w:ascii="Calibri" w:hAnsi="Calibri"/>
          <w:bCs/>
          <w:szCs w:val="24"/>
        </w:rPr>
        <w:t xml:space="preserve"> ____. </w:t>
      </w:r>
    </w:p>
    <w:p w:rsidR="00062A74" w:rsidRPr="00062A74" w:rsidRDefault="00062A74" w:rsidP="00062A74">
      <w:pPr>
        <w:spacing w:line="276" w:lineRule="auto"/>
        <w:jc w:val="center"/>
        <w:rPr>
          <w:rFonts w:ascii="Calibri" w:hAnsi="Calibri"/>
          <w:bCs/>
          <w:szCs w:val="24"/>
        </w:rPr>
      </w:pPr>
    </w:p>
    <w:p w:rsidR="00062A74" w:rsidRPr="00062A74" w:rsidRDefault="00062A74" w:rsidP="00062A74">
      <w:pPr>
        <w:spacing w:line="276" w:lineRule="auto"/>
        <w:jc w:val="center"/>
        <w:rPr>
          <w:rFonts w:ascii="Calibri" w:hAnsi="Calibri"/>
          <w:bCs/>
          <w:szCs w:val="24"/>
        </w:rPr>
      </w:pPr>
    </w:p>
    <w:p w:rsidR="00062A74" w:rsidRPr="00062A74" w:rsidRDefault="00062A74" w:rsidP="00062A74">
      <w:pPr>
        <w:spacing w:line="276" w:lineRule="auto"/>
        <w:jc w:val="center"/>
        <w:rPr>
          <w:rFonts w:ascii="Calibri" w:hAnsi="Calibri"/>
          <w:bCs/>
          <w:szCs w:val="24"/>
        </w:rPr>
      </w:pPr>
      <w:r w:rsidRPr="00062A74">
        <w:rPr>
          <w:rFonts w:ascii="Calibri" w:hAnsi="Calibri"/>
          <w:bCs/>
          <w:szCs w:val="24"/>
        </w:rPr>
        <w:t xml:space="preserve">_____________________________________ </w:t>
      </w:r>
    </w:p>
    <w:p w:rsidR="00062A74" w:rsidRPr="00062A74" w:rsidRDefault="00062A74" w:rsidP="00062A74">
      <w:pPr>
        <w:spacing w:line="276" w:lineRule="auto"/>
        <w:jc w:val="center"/>
        <w:rPr>
          <w:rFonts w:ascii="Calibri" w:hAnsi="Calibri"/>
          <w:bCs/>
          <w:szCs w:val="24"/>
        </w:rPr>
      </w:pPr>
      <w:r w:rsidRPr="00062A74">
        <w:rPr>
          <w:rFonts w:ascii="Calibri" w:hAnsi="Calibri"/>
          <w:bCs/>
          <w:szCs w:val="24"/>
        </w:rPr>
        <w:t>Identificação do Representante da Empresa</w:t>
      </w:r>
    </w:p>
    <w:sectPr w:rsidR="00062A74" w:rsidRPr="00062A74" w:rsidSect="00942599">
      <w:headerReference w:type="default" r:id="rId24"/>
      <w:footerReference w:type="default" r:id="rId25"/>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7CF" w:rsidRDefault="009437CF">
      <w:r>
        <w:separator/>
      </w:r>
    </w:p>
  </w:endnote>
  <w:endnote w:type="continuationSeparator" w:id="0">
    <w:p w:rsidR="009437CF" w:rsidRDefault="0094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BoldMT">
    <w:altName w:val="Times New Roman"/>
    <w:charset w:val="00"/>
    <w:family w:val="auto"/>
    <w:pitch w:val="default"/>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4A8" w:rsidRDefault="000F74A8">
    <w:pPr>
      <w:pStyle w:val="Rodap"/>
    </w:pPr>
  </w:p>
  <w:p w:rsidR="000F74A8" w:rsidRDefault="000F74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7CF" w:rsidRDefault="009437CF">
      <w:r>
        <w:separator/>
      </w:r>
    </w:p>
  </w:footnote>
  <w:footnote w:type="continuationSeparator" w:id="0">
    <w:p w:rsidR="009437CF" w:rsidRDefault="009437CF">
      <w:r>
        <w:continuationSeparator/>
      </w:r>
    </w:p>
  </w:footnote>
  <w:footnote w:id="1">
    <w:p w:rsidR="000F74A8" w:rsidRDefault="000F74A8"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0F74A8" w:rsidRDefault="000F74A8">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4A8" w:rsidRPr="002A41FC" w:rsidRDefault="000F74A8" w:rsidP="00686912">
    <w:pPr>
      <w:pStyle w:val="Cabealho"/>
      <w:jc w:val="center"/>
      <w:rPr>
        <w:rFonts w:ascii="Calibri" w:hAnsi="Calibri" w:cs="Arial"/>
        <w:b/>
        <w:sz w:val="20"/>
      </w:rPr>
    </w:pPr>
    <w:r w:rsidRPr="002A41FC">
      <w:rPr>
        <w:rFonts w:ascii="Calibri" w:hAnsi="Calibri" w:cs="Arial"/>
        <w:b/>
        <w:sz w:val="20"/>
      </w:rPr>
      <w:t>PREFEITURA MUNICIPAL DE TUPACIGUARA</w:t>
    </w:r>
  </w:p>
  <w:p w:rsidR="000F74A8" w:rsidRPr="002A41FC" w:rsidRDefault="000F74A8"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0F74A8" w:rsidRPr="002A41FC" w:rsidRDefault="000F74A8"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0F74A8" w:rsidRPr="002A41FC" w:rsidRDefault="000F74A8"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8ED3D16"/>
    <w:multiLevelType w:val="singleLevel"/>
    <w:tmpl w:val="04160017"/>
    <w:lvl w:ilvl="0">
      <w:start w:val="1"/>
      <w:numFmt w:val="lowerLetter"/>
      <w:lvlText w:val="%1)"/>
      <w:lvlJc w:val="left"/>
      <w:pPr>
        <w:tabs>
          <w:tab w:val="num" w:pos="360"/>
        </w:tabs>
        <w:ind w:left="360" w:hanging="360"/>
      </w:pPr>
    </w:lvl>
  </w:abstractNum>
  <w:abstractNum w:abstractNumId="4">
    <w:nsid w:val="30573064"/>
    <w:multiLevelType w:val="hybridMultilevel"/>
    <w:tmpl w:val="DDD01CCC"/>
    <w:lvl w:ilvl="0" w:tplc="31A86A3C">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C0A0911"/>
    <w:multiLevelType w:val="multilevel"/>
    <w:tmpl w:val="F3E430DA"/>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nsid w:val="49F91B36"/>
    <w:multiLevelType w:val="hybridMultilevel"/>
    <w:tmpl w:val="AA866386"/>
    <w:lvl w:ilvl="0" w:tplc="5F967082">
      <w:start w:val="1"/>
      <w:numFmt w:val="lowerLetter"/>
      <w:lvlText w:val="%1)"/>
      <w:lvlJc w:val="left"/>
      <w:pPr>
        <w:ind w:left="810" w:hanging="45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56B2000"/>
    <w:multiLevelType w:val="multilevel"/>
    <w:tmpl w:val="030067EA"/>
    <w:lvl w:ilvl="0">
      <w:start w:val="19"/>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5DF1DA7"/>
    <w:multiLevelType w:val="multilevel"/>
    <w:tmpl w:val="86060C48"/>
    <w:lvl w:ilvl="0">
      <w:start w:val="7"/>
      <w:numFmt w:val="decimal"/>
      <w:lvlText w:val="%1"/>
      <w:lvlJc w:val="left"/>
      <w:pPr>
        <w:ind w:left="420" w:hanging="420"/>
      </w:pPr>
      <w:rPr>
        <w:rFonts w:hint="default"/>
      </w:rPr>
    </w:lvl>
    <w:lvl w:ilvl="1">
      <w:start w:val="2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0A733E4"/>
    <w:multiLevelType w:val="hybridMultilevel"/>
    <w:tmpl w:val="C680D09E"/>
    <w:lvl w:ilvl="0" w:tplc="91028FB0">
      <w:start w:val="1"/>
      <w:numFmt w:val="lowerLetter"/>
      <w:lvlText w:val="%1)"/>
      <w:lvlJc w:val="left"/>
      <w:pPr>
        <w:ind w:left="1440" w:hanging="360"/>
      </w:pPr>
      <w:rPr>
        <w:rFonts w:hint="default"/>
        <w:sz w:val="22"/>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6F224395"/>
    <w:multiLevelType w:val="hybridMultilevel"/>
    <w:tmpl w:val="1B2831CA"/>
    <w:lvl w:ilvl="0" w:tplc="81424F78">
      <w:start w:val="1"/>
      <w:numFmt w:val="lowerLetter"/>
      <w:lvlText w:val="%1)"/>
      <w:lvlJc w:val="left"/>
      <w:pPr>
        <w:ind w:left="720" w:hanging="360"/>
      </w:pPr>
      <w:rPr>
        <w:rFonts w:hint="default"/>
        <w:sz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lvlOverride w:ilvl="0">
      <w:startOverride w:val="1"/>
    </w:lvlOverride>
  </w:num>
  <w:num w:numId="3">
    <w:abstractNumId w:val="5"/>
  </w:num>
  <w:num w:numId="4">
    <w:abstractNumId w:val="1"/>
  </w:num>
  <w:num w:numId="5">
    <w:abstractNumId w:val="12"/>
  </w:num>
  <w:num w:numId="6">
    <w:abstractNumId w:val="2"/>
  </w:num>
  <w:num w:numId="7">
    <w:abstractNumId w:val="4"/>
  </w:num>
  <w:num w:numId="8">
    <w:abstractNumId w:val="6"/>
  </w:num>
  <w:num w:numId="9">
    <w:abstractNumId w:val="11"/>
  </w:num>
  <w:num w:numId="10">
    <w:abstractNumId w:val="10"/>
  </w:num>
  <w:num w:numId="11">
    <w:abstractNumId w:val="8"/>
  </w:num>
  <w:num w:numId="12">
    <w:abstractNumId w:val="7"/>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13"/>
    <w:rsid w:val="0000706A"/>
    <w:rsid w:val="00016311"/>
    <w:rsid w:val="00033D31"/>
    <w:rsid w:val="00036560"/>
    <w:rsid w:val="00040A01"/>
    <w:rsid w:val="00043ABB"/>
    <w:rsid w:val="000454AF"/>
    <w:rsid w:val="00054C1C"/>
    <w:rsid w:val="00062913"/>
    <w:rsid w:val="00062A74"/>
    <w:rsid w:val="00067EAE"/>
    <w:rsid w:val="00073CEB"/>
    <w:rsid w:val="00073F69"/>
    <w:rsid w:val="0007764F"/>
    <w:rsid w:val="0007786B"/>
    <w:rsid w:val="000846F4"/>
    <w:rsid w:val="0009633B"/>
    <w:rsid w:val="000A1920"/>
    <w:rsid w:val="000A1EF4"/>
    <w:rsid w:val="000A7037"/>
    <w:rsid w:val="000A7D89"/>
    <w:rsid w:val="000B0498"/>
    <w:rsid w:val="000B0848"/>
    <w:rsid w:val="000B7C5D"/>
    <w:rsid w:val="000D1097"/>
    <w:rsid w:val="000D2044"/>
    <w:rsid w:val="000D26A4"/>
    <w:rsid w:val="000D5A52"/>
    <w:rsid w:val="000D68C0"/>
    <w:rsid w:val="000E0958"/>
    <w:rsid w:val="000E0C8B"/>
    <w:rsid w:val="000E538F"/>
    <w:rsid w:val="000E5CD2"/>
    <w:rsid w:val="000F5682"/>
    <w:rsid w:val="000F74A8"/>
    <w:rsid w:val="001003BD"/>
    <w:rsid w:val="00103753"/>
    <w:rsid w:val="001046B6"/>
    <w:rsid w:val="00114757"/>
    <w:rsid w:val="001149BF"/>
    <w:rsid w:val="00120ACA"/>
    <w:rsid w:val="00123959"/>
    <w:rsid w:val="0012620A"/>
    <w:rsid w:val="0013456E"/>
    <w:rsid w:val="00134D6C"/>
    <w:rsid w:val="001350E7"/>
    <w:rsid w:val="001365A5"/>
    <w:rsid w:val="00136C6D"/>
    <w:rsid w:val="00140AEB"/>
    <w:rsid w:val="00140CE2"/>
    <w:rsid w:val="00153802"/>
    <w:rsid w:val="00154157"/>
    <w:rsid w:val="0015643E"/>
    <w:rsid w:val="00162D34"/>
    <w:rsid w:val="00170353"/>
    <w:rsid w:val="001747B1"/>
    <w:rsid w:val="00176960"/>
    <w:rsid w:val="00181509"/>
    <w:rsid w:val="00182505"/>
    <w:rsid w:val="00185E02"/>
    <w:rsid w:val="00194753"/>
    <w:rsid w:val="001A1F83"/>
    <w:rsid w:val="001A3103"/>
    <w:rsid w:val="001A38EE"/>
    <w:rsid w:val="001A5E35"/>
    <w:rsid w:val="001A6A0B"/>
    <w:rsid w:val="001B1B51"/>
    <w:rsid w:val="001B383E"/>
    <w:rsid w:val="001B485D"/>
    <w:rsid w:val="001B5370"/>
    <w:rsid w:val="001D33EB"/>
    <w:rsid w:val="001D6BDC"/>
    <w:rsid w:val="001E0534"/>
    <w:rsid w:val="001E525D"/>
    <w:rsid w:val="001F76F5"/>
    <w:rsid w:val="00202E8A"/>
    <w:rsid w:val="00210061"/>
    <w:rsid w:val="00215FB9"/>
    <w:rsid w:val="00220F65"/>
    <w:rsid w:val="002327D2"/>
    <w:rsid w:val="00236B13"/>
    <w:rsid w:val="002378A0"/>
    <w:rsid w:val="00264EBA"/>
    <w:rsid w:val="00267D14"/>
    <w:rsid w:val="00267EB0"/>
    <w:rsid w:val="00270013"/>
    <w:rsid w:val="002861E7"/>
    <w:rsid w:val="00286322"/>
    <w:rsid w:val="002906DE"/>
    <w:rsid w:val="002919C5"/>
    <w:rsid w:val="0029347F"/>
    <w:rsid w:val="00295515"/>
    <w:rsid w:val="002A0B7D"/>
    <w:rsid w:val="002A2136"/>
    <w:rsid w:val="002A2AFD"/>
    <w:rsid w:val="002A41FC"/>
    <w:rsid w:val="002A4FFA"/>
    <w:rsid w:val="002A6360"/>
    <w:rsid w:val="002B1147"/>
    <w:rsid w:val="002B7910"/>
    <w:rsid w:val="002C61AC"/>
    <w:rsid w:val="002D3852"/>
    <w:rsid w:val="002D38BE"/>
    <w:rsid w:val="002F0291"/>
    <w:rsid w:val="002F240A"/>
    <w:rsid w:val="002F6858"/>
    <w:rsid w:val="002F7CB6"/>
    <w:rsid w:val="00307D76"/>
    <w:rsid w:val="003273CD"/>
    <w:rsid w:val="0032784B"/>
    <w:rsid w:val="00332F65"/>
    <w:rsid w:val="0034271B"/>
    <w:rsid w:val="00360FA8"/>
    <w:rsid w:val="00390DA1"/>
    <w:rsid w:val="00392612"/>
    <w:rsid w:val="003A4838"/>
    <w:rsid w:val="003A6E4F"/>
    <w:rsid w:val="003B5663"/>
    <w:rsid w:val="003B7A55"/>
    <w:rsid w:val="003C699D"/>
    <w:rsid w:val="003D426E"/>
    <w:rsid w:val="003D659D"/>
    <w:rsid w:val="003E09FF"/>
    <w:rsid w:val="003E2B33"/>
    <w:rsid w:val="003F188B"/>
    <w:rsid w:val="003F4714"/>
    <w:rsid w:val="00401B8C"/>
    <w:rsid w:val="004138E0"/>
    <w:rsid w:val="004144EE"/>
    <w:rsid w:val="00417EB1"/>
    <w:rsid w:val="00421BCF"/>
    <w:rsid w:val="00424604"/>
    <w:rsid w:val="004318E0"/>
    <w:rsid w:val="00431FF6"/>
    <w:rsid w:val="004321E0"/>
    <w:rsid w:val="00433F74"/>
    <w:rsid w:val="004364B3"/>
    <w:rsid w:val="00441A78"/>
    <w:rsid w:val="0044266B"/>
    <w:rsid w:val="0045331F"/>
    <w:rsid w:val="004544F4"/>
    <w:rsid w:val="00461BF5"/>
    <w:rsid w:val="00463F58"/>
    <w:rsid w:val="00464A24"/>
    <w:rsid w:val="00471764"/>
    <w:rsid w:val="004718AD"/>
    <w:rsid w:val="00476617"/>
    <w:rsid w:val="00477C24"/>
    <w:rsid w:val="00477F74"/>
    <w:rsid w:val="0048480F"/>
    <w:rsid w:val="004913F4"/>
    <w:rsid w:val="00494D1F"/>
    <w:rsid w:val="004A7691"/>
    <w:rsid w:val="004A7E87"/>
    <w:rsid w:val="004B4953"/>
    <w:rsid w:val="004B5156"/>
    <w:rsid w:val="004C1EE1"/>
    <w:rsid w:val="004C680E"/>
    <w:rsid w:val="004E5168"/>
    <w:rsid w:val="004E54C9"/>
    <w:rsid w:val="004E67D4"/>
    <w:rsid w:val="004F0324"/>
    <w:rsid w:val="004F2351"/>
    <w:rsid w:val="004F2852"/>
    <w:rsid w:val="004F5AB8"/>
    <w:rsid w:val="004F7D72"/>
    <w:rsid w:val="005017B2"/>
    <w:rsid w:val="00501EFA"/>
    <w:rsid w:val="005109A3"/>
    <w:rsid w:val="0051286A"/>
    <w:rsid w:val="005157D3"/>
    <w:rsid w:val="00520626"/>
    <w:rsid w:val="005212ED"/>
    <w:rsid w:val="00533641"/>
    <w:rsid w:val="00543592"/>
    <w:rsid w:val="0054423C"/>
    <w:rsid w:val="00546227"/>
    <w:rsid w:val="00552125"/>
    <w:rsid w:val="005568E8"/>
    <w:rsid w:val="00561846"/>
    <w:rsid w:val="0056778D"/>
    <w:rsid w:val="00571F10"/>
    <w:rsid w:val="00572405"/>
    <w:rsid w:val="00573199"/>
    <w:rsid w:val="00576B39"/>
    <w:rsid w:val="005827DC"/>
    <w:rsid w:val="00583412"/>
    <w:rsid w:val="00584FD0"/>
    <w:rsid w:val="00586902"/>
    <w:rsid w:val="005930C1"/>
    <w:rsid w:val="00595531"/>
    <w:rsid w:val="005959DB"/>
    <w:rsid w:val="005A3586"/>
    <w:rsid w:val="005C1352"/>
    <w:rsid w:val="005C47CA"/>
    <w:rsid w:val="005C774B"/>
    <w:rsid w:val="005D0017"/>
    <w:rsid w:val="005D16AE"/>
    <w:rsid w:val="005E017F"/>
    <w:rsid w:val="005E7548"/>
    <w:rsid w:val="005F618C"/>
    <w:rsid w:val="00601287"/>
    <w:rsid w:val="0060141A"/>
    <w:rsid w:val="00607132"/>
    <w:rsid w:val="006132FA"/>
    <w:rsid w:val="006214C4"/>
    <w:rsid w:val="00622740"/>
    <w:rsid w:val="00624B66"/>
    <w:rsid w:val="0063219D"/>
    <w:rsid w:val="006325F5"/>
    <w:rsid w:val="0063323D"/>
    <w:rsid w:val="006348F2"/>
    <w:rsid w:val="006411FF"/>
    <w:rsid w:val="00641FC0"/>
    <w:rsid w:val="00652ED7"/>
    <w:rsid w:val="00655ACD"/>
    <w:rsid w:val="00657074"/>
    <w:rsid w:val="00660BD6"/>
    <w:rsid w:val="00666739"/>
    <w:rsid w:val="00671C0F"/>
    <w:rsid w:val="00674DE6"/>
    <w:rsid w:val="00681290"/>
    <w:rsid w:val="00686912"/>
    <w:rsid w:val="006904DF"/>
    <w:rsid w:val="0069727B"/>
    <w:rsid w:val="006B20C6"/>
    <w:rsid w:val="006C6F3A"/>
    <w:rsid w:val="006D20B9"/>
    <w:rsid w:val="006D222A"/>
    <w:rsid w:val="006E2BA9"/>
    <w:rsid w:val="006E40F0"/>
    <w:rsid w:val="006E5BF0"/>
    <w:rsid w:val="006E66F4"/>
    <w:rsid w:val="006E7508"/>
    <w:rsid w:val="006F1935"/>
    <w:rsid w:val="006F238D"/>
    <w:rsid w:val="00705F9F"/>
    <w:rsid w:val="0070651F"/>
    <w:rsid w:val="00710F6B"/>
    <w:rsid w:val="00742BA0"/>
    <w:rsid w:val="007452BF"/>
    <w:rsid w:val="0075560B"/>
    <w:rsid w:val="00760331"/>
    <w:rsid w:val="0076389F"/>
    <w:rsid w:val="00774FBD"/>
    <w:rsid w:val="00776E39"/>
    <w:rsid w:val="007817C2"/>
    <w:rsid w:val="00793BF6"/>
    <w:rsid w:val="007A0541"/>
    <w:rsid w:val="007A60C7"/>
    <w:rsid w:val="007A6130"/>
    <w:rsid w:val="007B1138"/>
    <w:rsid w:val="007B274C"/>
    <w:rsid w:val="007B5C40"/>
    <w:rsid w:val="007B6397"/>
    <w:rsid w:val="007C212D"/>
    <w:rsid w:val="007C4CFF"/>
    <w:rsid w:val="007C5B72"/>
    <w:rsid w:val="007D4132"/>
    <w:rsid w:val="007D71B1"/>
    <w:rsid w:val="007E2996"/>
    <w:rsid w:val="007E2B1F"/>
    <w:rsid w:val="007E4243"/>
    <w:rsid w:val="007E4CCD"/>
    <w:rsid w:val="007F136D"/>
    <w:rsid w:val="007F435E"/>
    <w:rsid w:val="007F4C48"/>
    <w:rsid w:val="00801DE8"/>
    <w:rsid w:val="008024C7"/>
    <w:rsid w:val="0080346A"/>
    <w:rsid w:val="00806138"/>
    <w:rsid w:val="00806CC3"/>
    <w:rsid w:val="0082207B"/>
    <w:rsid w:val="008248C4"/>
    <w:rsid w:val="00824E3B"/>
    <w:rsid w:val="00825570"/>
    <w:rsid w:val="008268F8"/>
    <w:rsid w:val="00834C68"/>
    <w:rsid w:val="008454AC"/>
    <w:rsid w:val="00845F75"/>
    <w:rsid w:val="008505C3"/>
    <w:rsid w:val="008536FF"/>
    <w:rsid w:val="0085563F"/>
    <w:rsid w:val="00855E43"/>
    <w:rsid w:val="00855F83"/>
    <w:rsid w:val="00862E0E"/>
    <w:rsid w:val="00863195"/>
    <w:rsid w:val="008706FF"/>
    <w:rsid w:val="0087075D"/>
    <w:rsid w:val="00883A9E"/>
    <w:rsid w:val="008847F3"/>
    <w:rsid w:val="00892846"/>
    <w:rsid w:val="008940FF"/>
    <w:rsid w:val="008A0572"/>
    <w:rsid w:val="008A0F96"/>
    <w:rsid w:val="008A32F6"/>
    <w:rsid w:val="008A74A3"/>
    <w:rsid w:val="008A7556"/>
    <w:rsid w:val="008B0069"/>
    <w:rsid w:val="008B0C30"/>
    <w:rsid w:val="008B4819"/>
    <w:rsid w:val="008C7EFD"/>
    <w:rsid w:val="008D1182"/>
    <w:rsid w:val="008D5EA5"/>
    <w:rsid w:val="008E2F7C"/>
    <w:rsid w:val="008E4ACD"/>
    <w:rsid w:val="008F0C35"/>
    <w:rsid w:val="008F11C4"/>
    <w:rsid w:val="008F3055"/>
    <w:rsid w:val="008F477B"/>
    <w:rsid w:val="009117E7"/>
    <w:rsid w:val="0091231B"/>
    <w:rsid w:val="00913AE8"/>
    <w:rsid w:val="00921875"/>
    <w:rsid w:val="00922ED4"/>
    <w:rsid w:val="00925DCC"/>
    <w:rsid w:val="00933529"/>
    <w:rsid w:val="0093378F"/>
    <w:rsid w:val="0093707D"/>
    <w:rsid w:val="009416C8"/>
    <w:rsid w:val="00942599"/>
    <w:rsid w:val="009425AC"/>
    <w:rsid w:val="009437CF"/>
    <w:rsid w:val="00945084"/>
    <w:rsid w:val="009474A7"/>
    <w:rsid w:val="00956D44"/>
    <w:rsid w:val="0095768E"/>
    <w:rsid w:val="009738C4"/>
    <w:rsid w:val="00980FA6"/>
    <w:rsid w:val="009907B1"/>
    <w:rsid w:val="00991721"/>
    <w:rsid w:val="009932D5"/>
    <w:rsid w:val="009962CF"/>
    <w:rsid w:val="009A2438"/>
    <w:rsid w:val="009A3A41"/>
    <w:rsid w:val="009A472A"/>
    <w:rsid w:val="009B5315"/>
    <w:rsid w:val="009B60AF"/>
    <w:rsid w:val="009B6E01"/>
    <w:rsid w:val="009C0B10"/>
    <w:rsid w:val="009C3147"/>
    <w:rsid w:val="009F379B"/>
    <w:rsid w:val="00A00FF3"/>
    <w:rsid w:val="00A02412"/>
    <w:rsid w:val="00A043A7"/>
    <w:rsid w:val="00A04559"/>
    <w:rsid w:val="00A0632D"/>
    <w:rsid w:val="00A06B51"/>
    <w:rsid w:val="00A2086B"/>
    <w:rsid w:val="00A27F05"/>
    <w:rsid w:val="00A323A4"/>
    <w:rsid w:val="00A41651"/>
    <w:rsid w:val="00A6095C"/>
    <w:rsid w:val="00A63203"/>
    <w:rsid w:val="00A650BF"/>
    <w:rsid w:val="00A6543A"/>
    <w:rsid w:val="00A672B6"/>
    <w:rsid w:val="00A70BEB"/>
    <w:rsid w:val="00A723E8"/>
    <w:rsid w:val="00A76A08"/>
    <w:rsid w:val="00A80BCE"/>
    <w:rsid w:val="00A833C1"/>
    <w:rsid w:val="00A85D72"/>
    <w:rsid w:val="00A871D3"/>
    <w:rsid w:val="00A8754F"/>
    <w:rsid w:val="00A87702"/>
    <w:rsid w:val="00A913E1"/>
    <w:rsid w:val="00AA3A7D"/>
    <w:rsid w:val="00AA6400"/>
    <w:rsid w:val="00AB1C13"/>
    <w:rsid w:val="00AB2031"/>
    <w:rsid w:val="00AB250B"/>
    <w:rsid w:val="00AB3401"/>
    <w:rsid w:val="00AC121E"/>
    <w:rsid w:val="00AC5B88"/>
    <w:rsid w:val="00AC76E5"/>
    <w:rsid w:val="00AD4A4E"/>
    <w:rsid w:val="00AE2944"/>
    <w:rsid w:val="00AE3E27"/>
    <w:rsid w:val="00AE4CC5"/>
    <w:rsid w:val="00AF024B"/>
    <w:rsid w:val="00AF13AD"/>
    <w:rsid w:val="00AF1B42"/>
    <w:rsid w:val="00AF24DE"/>
    <w:rsid w:val="00AF3898"/>
    <w:rsid w:val="00AF565C"/>
    <w:rsid w:val="00AF66FB"/>
    <w:rsid w:val="00AF7186"/>
    <w:rsid w:val="00B02913"/>
    <w:rsid w:val="00B02E1F"/>
    <w:rsid w:val="00B075E6"/>
    <w:rsid w:val="00B1146E"/>
    <w:rsid w:val="00B116EC"/>
    <w:rsid w:val="00B1550F"/>
    <w:rsid w:val="00B202C8"/>
    <w:rsid w:val="00B20362"/>
    <w:rsid w:val="00B311CF"/>
    <w:rsid w:val="00B318CC"/>
    <w:rsid w:val="00B32649"/>
    <w:rsid w:val="00B354DB"/>
    <w:rsid w:val="00B372A1"/>
    <w:rsid w:val="00B44791"/>
    <w:rsid w:val="00B46D29"/>
    <w:rsid w:val="00B523B6"/>
    <w:rsid w:val="00B52802"/>
    <w:rsid w:val="00B53C65"/>
    <w:rsid w:val="00B62000"/>
    <w:rsid w:val="00B63E88"/>
    <w:rsid w:val="00B65F7D"/>
    <w:rsid w:val="00B66C56"/>
    <w:rsid w:val="00B82AC4"/>
    <w:rsid w:val="00B83D46"/>
    <w:rsid w:val="00B86169"/>
    <w:rsid w:val="00B906B3"/>
    <w:rsid w:val="00BA0013"/>
    <w:rsid w:val="00BA3BB9"/>
    <w:rsid w:val="00BB2965"/>
    <w:rsid w:val="00BB3975"/>
    <w:rsid w:val="00BC074C"/>
    <w:rsid w:val="00BC3853"/>
    <w:rsid w:val="00BC3B42"/>
    <w:rsid w:val="00BC474B"/>
    <w:rsid w:val="00BD6794"/>
    <w:rsid w:val="00BD6B58"/>
    <w:rsid w:val="00BE44AD"/>
    <w:rsid w:val="00BE5654"/>
    <w:rsid w:val="00BE65D7"/>
    <w:rsid w:val="00BF2DD1"/>
    <w:rsid w:val="00BF2F08"/>
    <w:rsid w:val="00BF3B50"/>
    <w:rsid w:val="00BF5151"/>
    <w:rsid w:val="00C00F7C"/>
    <w:rsid w:val="00C01670"/>
    <w:rsid w:val="00C018B4"/>
    <w:rsid w:val="00C027FE"/>
    <w:rsid w:val="00C037F2"/>
    <w:rsid w:val="00C052BF"/>
    <w:rsid w:val="00C110D5"/>
    <w:rsid w:val="00C13F6D"/>
    <w:rsid w:val="00C1601E"/>
    <w:rsid w:val="00C33D45"/>
    <w:rsid w:val="00C372C1"/>
    <w:rsid w:val="00C40412"/>
    <w:rsid w:val="00C56E28"/>
    <w:rsid w:val="00C600B9"/>
    <w:rsid w:val="00C60699"/>
    <w:rsid w:val="00C60AC5"/>
    <w:rsid w:val="00C6229C"/>
    <w:rsid w:val="00C62630"/>
    <w:rsid w:val="00C62D63"/>
    <w:rsid w:val="00C63E2A"/>
    <w:rsid w:val="00C64044"/>
    <w:rsid w:val="00C66214"/>
    <w:rsid w:val="00C70862"/>
    <w:rsid w:val="00C70E36"/>
    <w:rsid w:val="00C72F46"/>
    <w:rsid w:val="00C73376"/>
    <w:rsid w:val="00C761BF"/>
    <w:rsid w:val="00C770DB"/>
    <w:rsid w:val="00C82CB6"/>
    <w:rsid w:val="00C8392C"/>
    <w:rsid w:val="00C87915"/>
    <w:rsid w:val="00C924A1"/>
    <w:rsid w:val="00C94AFC"/>
    <w:rsid w:val="00C94EAD"/>
    <w:rsid w:val="00C95482"/>
    <w:rsid w:val="00CA0986"/>
    <w:rsid w:val="00CA294F"/>
    <w:rsid w:val="00CA3553"/>
    <w:rsid w:val="00CA5A17"/>
    <w:rsid w:val="00CB0388"/>
    <w:rsid w:val="00CB0745"/>
    <w:rsid w:val="00CC5453"/>
    <w:rsid w:val="00CD381B"/>
    <w:rsid w:val="00CE31E5"/>
    <w:rsid w:val="00CF249B"/>
    <w:rsid w:val="00CF43DC"/>
    <w:rsid w:val="00CF7DFC"/>
    <w:rsid w:val="00D03EF5"/>
    <w:rsid w:val="00D0469A"/>
    <w:rsid w:val="00D15F90"/>
    <w:rsid w:val="00D2295F"/>
    <w:rsid w:val="00D34344"/>
    <w:rsid w:val="00D37283"/>
    <w:rsid w:val="00D51B25"/>
    <w:rsid w:val="00D5204C"/>
    <w:rsid w:val="00D61B16"/>
    <w:rsid w:val="00D669CB"/>
    <w:rsid w:val="00D73BFC"/>
    <w:rsid w:val="00D7701B"/>
    <w:rsid w:val="00D87378"/>
    <w:rsid w:val="00D96BFA"/>
    <w:rsid w:val="00DA087E"/>
    <w:rsid w:val="00DA5F7E"/>
    <w:rsid w:val="00DA7CA6"/>
    <w:rsid w:val="00DB1D75"/>
    <w:rsid w:val="00DC18F1"/>
    <w:rsid w:val="00DC2A80"/>
    <w:rsid w:val="00DC6B24"/>
    <w:rsid w:val="00DD0410"/>
    <w:rsid w:val="00DD65E7"/>
    <w:rsid w:val="00DE148F"/>
    <w:rsid w:val="00DE2074"/>
    <w:rsid w:val="00DF2589"/>
    <w:rsid w:val="00DF450C"/>
    <w:rsid w:val="00DF67B6"/>
    <w:rsid w:val="00DF72B4"/>
    <w:rsid w:val="00E0093D"/>
    <w:rsid w:val="00E15D20"/>
    <w:rsid w:val="00E15DA0"/>
    <w:rsid w:val="00E21594"/>
    <w:rsid w:val="00E244FA"/>
    <w:rsid w:val="00E31F5D"/>
    <w:rsid w:val="00E3294D"/>
    <w:rsid w:val="00E356A8"/>
    <w:rsid w:val="00E40B42"/>
    <w:rsid w:val="00E42A9C"/>
    <w:rsid w:val="00E43FF7"/>
    <w:rsid w:val="00E5135F"/>
    <w:rsid w:val="00E513D2"/>
    <w:rsid w:val="00E605DF"/>
    <w:rsid w:val="00E63447"/>
    <w:rsid w:val="00E77012"/>
    <w:rsid w:val="00E819C3"/>
    <w:rsid w:val="00E91275"/>
    <w:rsid w:val="00EA0110"/>
    <w:rsid w:val="00EA568B"/>
    <w:rsid w:val="00EC414B"/>
    <w:rsid w:val="00EC5A36"/>
    <w:rsid w:val="00EC6FE1"/>
    <w:rsid w:val="00EE59E0"/>
    <w:rsid w:val="00EE6423"/>
    <w:rsid w:val="00EE7F0A"/>
    <w:rsid w:val="00EF0976"/>
    <w:rsid w:val="00EF2560"/>
    <w:rsid w:val="00F05606"/>
    <w:rsid w:val="00F11D7E"/>
    <w:rsid w:val="00F15C75"/>
    <w:rsid w:val="00F20C18"/>
    <w:rsid w:val="00F31903"/>
    <w:rsid w:val="00F32272"/>
    <w:rsid w:val="00F335D7"/>
    <w:rsid w:val="00F45F27"/>
    <w:rsid w:val="00F46FD0"/>
    <w:rsid w:val="00F50E2B"/>
    <w:rsid w:val="00F557D8"/>
    <w:rsid w:val="00F632C9"/>
    <w:rsid w:val="00F64E00"/>
    <w:rsid w:val="00F728C7"/>
    <w:rsid w:val="00F748BA"/>
    <w:rsid w:val="00F822B3"/>
    <w:rsid w:val="00F827B9"/>
    <w:rsid w:val="00F84E48"/>
    <w:rsid w:val="00F96B75"/>
    <w:rsid w:val="00FA008F"/>
    <w:rsid w:val="00FB135C"/>
    <w:rsid w:val="00FB5359"/>
    <w:rsid w:val="00FB63BB"/>
    <w:rsid w:val="00FB6717"/>
    <w:rsid w:val="00FD09FA"/>
    <w:rsid w:val="00FD1DE1"/>
    <w:rsid w:val="00FD310D"/>
    <w:rsid w:val="00FD3DEE"/>
    <w:rsid w:val="00FD43F6"/>
    <w:rsid w:val="00FD64C1"/>
    <w:rsid w:val="00FD73AD"/>
    <w:rsid w:val="00FE0F48"/>
    <w:rsid w:val="00FE24A0"/>
    <w:rsid w:val="00FE379F"/>
    <w:rsid w:val="00FE4AEA"/>
    <w:rsid w:val="00FE642D"/>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Simples11">
    <w:name w:val="Tabela Simples 1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51">
    <w:name w:val="Tabela Simples 51"/>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Simples11">
    <w:name w:val="Tabela Simples 1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51">
    <w:name w:val="Tabela Simples 51"/>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citanet.com.br/" TargetMode="External"/><Relationship Id="rId18" Type="http://schemas.openxmlformats.org/officeDocument/2006/relationships/hyperlink" Target="https://licitanet.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oempreendedor.gov.br/" TargetMode="External"/><Relationship Id="rId7" Type="http://schemas.openxmlformats.org/officeDocument/2006/relationships/footnotes" Target="footnotes.xml"/><Relationship Id="rId12" Type="http://schemas.openxmlformats.org/officeDocument/2006/relationships/hyperlink" Target="https://licitanet.com.br;" TargetMode="External"/><Relationship Id="rId17" Type="http://schemas.openxmlformats.org/officeDocument/2006/relationships/hyperlink" Target="https://licitanet.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citanet.com.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icitanet.com.br/" TargetMode="External"/><Relationship Id="rId23" Type="http://schemas.openxmlformats.org/officeDocument/2006/relationships/hyperlink" Target="https://www.tupaciguara.mg.gov.br/editais/" TargetMode="External"/><Relationship Id="rId10" Type="http://schemas.openxmlformats.org/officeDocument/2006/relationships/hyperlink" Target="http://www.licitacoes-e.com.br/" TargetMode="External"/><Relationship Id="rId19" Type="http://schemas.openxmlformats.org/officeDocument/2006/relationships/hyperlink" Target="https://licitanet.com.br/" TargetMode="External"/><Relationship Id="rId4" Type="http://schemas.microsoft.com/office/2007/relationships/stylesWithEffects" Target="stylesWithEffect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mailto:cpltupaciguara2017@gmail.co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ACC3C-6314-4CAC-9510-D094CC2F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14204</Words>
  <Characters>76703</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90726</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COMPRAS</cp:lastModifiedBy>
  <cp:revision>2</cp:revision>
  <cp:lastPrinted>2021-10-08T19:01:00Z</cp:lastPrinted>
  <dcterms:created xsi:type="dcterms:W3CDTF">2021-10-25T13:24:00Z</dcterms:created>
  <dcterms:modified xsi:type="dcterms:W3CDTF">2021-10-25T13:24:00Z</dcterms:modified>
</cp:coreProperties>
</file>