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bookmarkStart w:id="0" w:name="_GoBack"/>
      <w:bookmarkEnd w:id="0"/>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1093C">
        <w:rPr>
          <w:rFonts w:ascii="Calibri" w:hAnsi="Calibri"/>
          <w:b/>
          <w:szCs w:val="24"/>
        </w:rPr>
        <w:t>025/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F1093C">
        <w:rPr>
          <w:rFonts w:ascii="Calibri" w:hAnsi="Calibri"/>
          <w:b/>
          <w:szCs w:val="24"/>
        </w:rPr>
        <w:t>002</w:t>
      </w:r>
      <w:r w:rsidR="00E605DF">
        <w:rPr>
          <w:rFonts w:ascii="Calibri" w:hAnsi="Calibri"/>
          <w:b/>
          <w:szCs w:val="24"/>
        </w:rPr>
        <w:t>/202</w:t>
      </w:r>
      <w:r w:rsidR="001003BD">
        <w:rPr>
          <w:rFonts w:ascii="Calibri" w:hAnsi="Calibri"/>
          <w:b/>
          <w:szCs w:val="24"/>
        </w:rPr>
        <w:t>1</w:t>
      </w:r>
      <w:r w:rsidRPr="004A7691">
        <w:rPr>
          <w:rFonts w:ascii="Calibri" w:hAnsi="Calibri"/>
          <w:szCs w:val="24"/>
        </w:rPr>
        <w:t>,</w:t>
      </w:r>
      <w:r w:rsidR="00626B53">
        <w:rPr>
          <w:rFonts w:ascii="Calibri" w:hAnsi="Calibri"/>
          <w:szCs w:val="24"/>
        </w:rPr>
        <w:t xml:space="preserve"> para Registro de Preço,</w:t>
      </w:r>
      <w:r w:rsidRPr="004A7691">
        <w:rPr>
          <w:rFonts w:ascii="Calibri" w:hAnsi="Calibri"/>
          <w:szCs w:val="24"/>
        </w:rPr>
        <w:t xml:space="preserve"> do tipo </w:t>
      </w:r>
      <w:r w:rsidRPr="004A7691">
        <w:rPr>
          <w:rFonts w:ascii="Calibri" w:hAnsi="Calibri"/>
          <w:b/>
          <w:szCs w:val="24"/>
        </w:rPr>
        <w:t>"</w:t>
      </w:r>
      <w:r w:rsidR="00626B53" w:rsidRPr="00626B53">
        <w:rPr>
          <w:rFonts w:ascii="Calibri" w:hAnsi="Calibri"/>
          <w:b/>
          <w:szCs w:val="24"/>
        </w:rPr>
        <w:t xml:space="preserve"> </w:t>
      </w:r>
      <w:r w:rsidR="00626B53">
        <w:rPr>
          <w:rFonts w:ascii="Calibri" w:hAnsi="Calibri"/>
          <w:b/>
          <w:szCs w:val="24"/>
        </w:rPr>
        <w:t>Maior percentual de desconto sobre a tabela SIMPRO</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8B3218">
        <w:rPr>
          <w:rFonts w:asciiTheme="minorHAnsi" w:hAnsiTheme="minorHAnsi"/>
          <w:szCs w:val="24"/>
        </w:rPr>
        <w:t>05</w:t>
      </w:r>
      <w:r w:rsidRPr="00AD4A4E">
        <w:rPr>
          <w:rFonts w:asciiTheme="minorHAnsi" w:hAnsiTheme="minorHAnsi"/>
          <w:szCs w:val="24"/>
        </w:rPr>
        <w:t>/</w:t>
      </w:r>
      <w:r w:rsidR="008B3218">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8B3218">
        <w:rPr>
          <w:rFonts w:asciiTheme="minorHAnsi" w:hAnsiTheme="minorHAnsi"/>
          <w:szCs w:val="24"/>
        </w:rPr>
        <w:t>08:59</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 DA SESSÃO DO PREGÃO</w:t>
      </w:r>
      <w:r w:rsidR="008B3218">
        <w:rPr>
          <w:rFonts w:asciiTheme="minorHAnsi" w:hAnsiTheme="minorHAnsi"/>
          <w:b/>
          <w:szCs w:val="24"/>
        </w:rPr>
        <w:t xml:space="preserve"> ELETRÔNICO E ANÁLISE DE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8B3218">
        <w:rPr>
          <w:rFonts w:asciiTheme="minorHAnsi" w:hAnsiTheme="minorHAnsi"/>
          <w:szCs w:val="24"/>
        </w:rPr>
        <w:t>05</w:t>
      </w:r>
      <w:r w:rsidRPr="00AD4A4E">
        <w:rPr>
          <w:rFonts w:asciiTheme="minorHAnsi" w:hAnsiTheme="minorHAnsi"/>
          <w:szCs w:val="24"/>
        </w:rPr>
        <w:t>/</w:t>
      </w:r>
      <w:r w:rsidR="008B3218">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8B3218">
        <w:rPr>
          <w:rFonts w:asciiTheme="minorHAnsi" w:hAnsiTheme="minorHAnsi"/>
          <w:szCs w:val="24"/>
        </w:rPr>
        <w:t>09</w:t>
      </w:r>
      <w:r w:rsidRPr="00AD4A4E">
        <w:rPr>
          <w:rFonts w:asciiTheme="minorHAnsi" w:hAnsiTheme="minorHAnsi"/>
          <w:szCs w:val="24"/>
        </w:rPr>
        <w:t>:</w:t>
      </w:r>
      <w:r w:rsidR="008B3218">
        <w:rPr>
          <w:rFonts w:asciiTheme="minorHAnsi" w:hAnsiTheme="minorHAnsi"/>
          <w:szCs w:val="24"/>
        </w:rPr>
        <w:t>00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26B53" w:rsidRPr="005C47CA" w:rsidRDefault="00BC474B" w:rsidP="00626B53">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626B53">
        <w:rPr>
          <w:rFonts w:asciiTheme="minorHAnsi" w:hAnsiTheme="minorHAnsi"/>
          <w:b/>
          <w:snapToGrid w:val="0"/>
          <w:szCs w:val="24"/>
        </w:rPr>
        <w:t>o Registro de Preço</w:t>
      </w:r>
      <w:r w:rsidR="00626B53">
        <w:rPr>
          <w:rFonts w:asciiTheme="minorHAnsi" w:hAnsiTheme="minorHAnsi"/>
          <w:snapToGrid w:val="0"/>
          <w:szCs w:val="24"/>
        </w:rPr>
        <w:t xml:space="preserve"> </w:t>
      </w:r>
      <w:r w:rsidR="00626B53">
        <w:rPr>
          <w:rFonts w:asciiTheme="minorHAnsi" w:hAnsiTheme="minorHAnsi"/>
          <w:b/>
          <w:snapToGrid w:val="0"/>
          <w:szCs w:val="24"/>
        </w:rPr>
        <w:t>para</w:t>
      </w:r>
      <w:r w:rsidR="00626B53" w:rsidRPr="00AD4A4E">
        <w:rPr>
          <w:rFonts w:asciiTheme="minorHAnsi" w:hAnsiTheme="minorHAnsi"/>
          <w:szCs w:val="24"/>
        </w:rPr>
        <w:t xml:space="preserve"> </w:t>
      </w:r>
      <w:r w:rsidR="00626B53" w:rsidRPr="005C47CA">
        <w:rPr>
          <w:rFonts w:asciiTheme="minorHAnsi" w:hAnsiTheme="minorHAnsi" w:cs="Helvetica"/>
          <w:b/>
          <w:color w:val="000000"/>
          <w:szCs w:val="24"/>
          <w:shd w:val="clear" w:color="auto" w:fill="FFFFFF"/>
        </w:rPr>
        <w:t>aquisição de</w:t>
      </w:r>
      <w:r w:rsidR="00626B53">
        <w:rPr>
          <w:rFonts w:asciiTheme="minorHAnsi" w:hAnsiTheme="minorHAnsi" w:cs="Helvetica"/>
          <w:b/>
          <w:color w:val="000000"/>
          <w:szCs w:val="24"/>
          <w:shd w:val="clear" w:color="auto" w:fill="FFFFFF"/>
        </w:rPr>
        <w:t xml:space="preserve"> materiais e insumos médico-hospitalares pelo Município de Tupaciguara</w:t>
      </w:r>
      <w:r w:rsidR="00626B53" w:rsidRPr="005C47CA">
        <w:rPr>
          <w:rFonts w:ascii="Calibri" w:hAnsi="Calibri"/>
          <w:b/>
          <w:color w:val="000000"/>
          <w:szCs w:val="24"/>
        </w:rPr>
        <w:t>,</w:t>
      </w:r>
      <w:r w:rsidR="00626B53">
        <w:rPr>
          <w:rFonts w:ascii="Calibri" w:hAnsi="Calibri"/>
          <w:b/>
          <w:color w:val="000000"/>
          <w:szCs w:val="24"/>
        </w:rPr>
        <w:t xml:space="preserve"> através de maior desconto nos itens relacionados na tabela SIMPRO, conforme especificações no instrumento convocatório e seus anexos</w:t>
      </w:r>
      <w:r w:rsidR="00626B53" w:rsidRPr="005C47CA">
        <w:rPr>
          <w:rFonts w:ascii="Calibri" w:hAnsi="Calibri"/>
          <w:b/>
          <w:color w:val="000000"/>
          <w:szCs w:val="24"/>
        </w:rPr>
        <w:t>.</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 xml:space="preserve">O licitante que deixar de assinalar o campo da Declaração de ME/EPP não terá direito a </w:t>
      </w:r>
      <w:r w:rsidRPr="00E15DA0">
        <w:rPr>
          <w:rFonts w:ascii="Calibri" w:hAnsi="Calibri"/>
        </w:rPr>
        <w:lastRenderedPageBreak/>
        <w:t>usufruir do tratamento favorecido previsto na Lei Complementar nº 123, de 2006, mesmo que 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O licitante deverá obedecer rigorosamente aos termos deste Edital e seus anexos. Em caso de discordância existente entre as especificações deste objeto descritas no PORTAL e as especificações constantes do ANEXO I</w:t>
      </w:r>
      <w:r w:rsidR="008B3218">
        <w:rPr>
          <w:rFonts w:ascii="Calibri" w:hAnsi="Calibri"/>
          <w:szCs w:val="24"/>
        </w:rPr>
        <w:t>I (</w:t>
      </w:r>
      <w:r w:rsidR="00120ACA" w:rsidRPr="00120ACA">
        <w:rPr>
          <w:rFonts w:ascii="Calibri" w:hAnsi="Calibri"/>
          <w:szCs w:val="24"/>
        </w:rPr>
        <w:t>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Até a abertura da sessão pública, os licitantes poderão retirar ou substituir a proposta e 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 xml:space="preserve">Não será estabelecida, nessa etapa do certame, ordem de classificação entre as propostas apresentadas, o que somente ocorrerá após a realização dos procedimentos de </w:t>
      </w:r>
      <w:r w:rsidR="00120ACA" w:rsidRPr="00120ACA">
        <w:rPr>
          <w:rFonts w:ascii="Calibri" w:hAnsi="Calibri"/>
          <w:szCs w:val="24"/>
        </w:rPr>
        <w:lastRenderedPageBreak/>
        <w:t>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626B53">
        <w:rPr>
          <w:rFonts w:ascii="Calibri" w:hAnsi="Calibri"/>
          <w:b/>
        </w:rPr>
        <w:t xml:space="preserve">Valor </w:t>
      </w:r>
      <w:r w:rsidR="00626B53" w:rsidRPr="00626B53">
        <w:rPr>
          <w:rFonts w:ascii="Calibri" w:hAnsi="Calibri"/>
          <w:b/>
        </w:rPr>
        <w:t>do item,</w:t>
      </w:r>
      <w:r w:rsidR="00626B53">
        <w:rPr>
          <w:rFonts w:ascii="Calibri" w:hAnsi="Calibri"/>
        </w:rPr>
        <w:t xml:space="preserve"> </w:t>
      </w:r>
      <w:r w:rsidR="00626B53" w:rsidRPr="00F97A2E">
        <w:rPr>
          <w:rFonts w:asciiTheme="minorHAnsi" w:eastAsia="Tahoma" w:hAnsiTheme="minorHAnsi"/>
          <w:b/>
        </w:rPr>
        <w:t xml:space="preserve">oferecendo percentual de desconto sobre os valores dos </w:t>
      </w:r>
      <w:r w:rsidR="00A44EBE">
        <w:rPr>
          <w:rFonts w:asciiTheme="minorHAnsi" w:eastAsia="Tahoma" w:hAnsiTheme="minorHAnsi"/>
          <w:b/>
        </w:rPr>
        <w:t>insumos e materiais</w:t>
      </w:r>
      <w:r w:rsidR="00626B53" w:rsidRPr="00F97A2E">
        <w:rPr>
          <w:rFonts w:asciiTheme="minorHAnsi" w:eastAsia="Tahoma" w:hAnsiTheme="minorHAnsi"/>
          <w:b/>
        </w:rPr>
        <w:t xml:space="preserve"> constantes na Tabela</w:t>
      </w:r>
      <w:r w:rsidR="00626B53">
        <w:rPr>
          <w:rFonts w:asciiTheme="minorHAnsi" w:eastAsia="Tahoma" w:hAnsiTheme="minorHAnsi"/>
          <w:b/>
        </w:rPr>
        <w:t xml:space="preserve"> SIMPRO.</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que se encontra inserida no campo “DESCRIÇÃO DETALHADA DO OBJETO” do sistema, confrontando suas características com as exigências do Edital e seus anexos </w:t>
      </w:r>
      <w:r w:rsidRPr="00B318CC">
        <w:rPr>
          <w:rFonts w:ascii="Calibri" w:hAnsi="Calibri"/>
          <w:szCs w:val="24"/>
        </w:rPr>
        <w:lastRenderedPageBreak/>
        <w:t>(podendo, ainda, ser analisado pelo órgão requerente), DESCLASSIFICANDO, motivadamente, 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w:t>
      </w:r>
      <w:r w:rsidR="00193F82">
        <w:rPr>
          <w:rFonts w:ascii="Calibri" w:hAnsi="Calibri"/>
          <w:szCs w:val="24"/>
        </w:rPr>
        <w:t>valor percentual</w:t>
      </w:r>
      <w:r w:rsidR="00B318CC" w:rsidRPr="00B318CC">
        <w:rPr>
          <w:rFonts w:ascii="Calibri" w:hAnsi="Calibri"/>
          <w:szCs w:val="24"/>
        </w:rPr>
        <w:t xml:space="preserve">, com </w:t>
      </w:r>
      <w:r w:rsidR="004124D8">
        <w:rPr>
          <w:rFonts w:ascii="Calibri" w:hAnsi="Calibri"/>
          <w:b/>
          <w:szCs w:val="24"/>
        </w:rPr>
        <w:t>VALORES PERCENTUAIS</w:t>
      </w:r>
      <w:r w:rsidR="00B318CC" w:rsidRPr="00E77012">
        <w:rPr>
          <w:rFonts w:ascii="Calibri" w:hAnsi="Calibri"/>
          <w:b/>
          <w:szCs w:val="24"/>
        </w:rPr>
        <w:t xml:space="preserve">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w:t>
      </w:r>
      <w:r w:rsidR="00BA132E">
        <w:rPr>
          <w:rFonts w:ascii="Calibri" w:hAnsi="Calibri"/>
          <w:szCs w:val="24"/>
        </w:rPr>
        <w:t>lores arredondando-os PARA MAIOR PERCENTUAL</w:t>
      </w:r>
      <w:r w:rsidR="00B318CC" w:rsidRPr="00B318CC">
        <w:rPr>
          <w:rFonts w:ascii="Calibri" w:hAnsi="Calibri"/>
          <w:szCs w:val="24"/>
        </w:rPr>
        <w:t xml:space="preserve">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 xml:space="preserve">Não serão aceitos dois ou mais lances de mesmo valor, prevalecendo aquele que for </w:t>
      </w:r>
      <w:r w:rsidR="00B318CC" w:rsidRPr="00B318CC">
        <w:rPr>
          <w:rFonts w:ascii="Calibri" w:hAnsi="Calibri"/>
          <w:szCs w:val="24"/>
        </w:rPr>
        <w:lastRenderedPageBreak/>
        <w:t>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 xml:space="preserve">Caso a microempresa ou a empresa de pequeno porte melhor classificada desista ou </w:t>
      </w:r>
      <w:r w:rsidR="00B318CC" w:rsidRPr="00B318CC">
        <w:rPr>
          <w:rFonts w:ascii="Calibri" w:hAnsi="Calibri"/>
          <w:szCs w:val="24"/>
        </w:rPr>
        <w:lastRenderedPageBreak/>
        <w:t>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w:t>
      </w:r>
      <w:r w:rsidR="00BA132E">
        <w:rPr>
          <w:rFonts w:ascii="Calibri" w:hAnsi="Calibri"/>
        </w:rPr>
        <w:t>percentual de desconto menor</w:t>
      </w:r>
      <w:r w:rsidR="00D21080">
        <w:rPr>
          <w:rFonts w:ascii="Calibri" w:hAnsi="Calibri"/>
        </w:rPr>
        <w:t xml:space="preserve"> que o estimado no Termo de Referência</w:t>
      </w:r>
      <w:r w:rsidRPr="00834C68">
        <w:rPr>
          <w:rFonts w:ascii="Calibri" w:hAnsi="Calibri"/>
        </w:rPr>
        <w:t xml:space="preserve">, ou que apresentar preço </w:t>
      </w:r>
      <w:r w:rsidRPr="00834C68">
        <w:rPr>
          <w:rFonts w:ascii="Calibri" w:hAnsi="Calibri"/>
        </w:rPr>
        <w:lastRenderedPageBreak/>
        <w:t>manifestamente inexequível;</w:t>
      </w:r>
    </w:p>
    <w:p w:rsidR="00834C68" w:rsidRPr="00834C68" w:rsidRDefault="00834C68" w:rsidP="00834C68">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sidRPr="00834C68">
        <w:rPr>
          <w:rFonts w:ascii="Calibri" w:hAnsi="Calibri"/>
        </w:rPr>
        <w:lastRenderedPageBreak/>
        <w:t>artigos 44 e 45 da LC nº 123, de 2006, seguindo-se a disciplina antes estabelecida, se for o 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t xml:space="preserve">10.10 - </w:t>
      </w:r>
      <w:r w:rsidR="004C1EE1" w:rsidRPr="004C1EE1">
        <w:rPr>
          <w:rFonts w:ascii="Calibri" w:hAnsi="Calibri"/>
        </w:rPr>
        <w:t xml:space="preserve">Serão aceitos registros de CNPJ de licitante matriz e filial com diferenças de números </w:t>
      </w:r>
      <w:r w:rsidR="004C1EE1" w:rsidRPr="004C1EE1">
        <w:rPr>
          <w:rFonts w:ascii="Calibri" w:hAnsi="Calibri"/>
        </w:rPr>
        <w:lastRenderedPageBreak/>
        <w:t>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 xml:space="preserve">f) Prova de inexistência de débitos inadimplidos perante a Justiça do Trabalho, mediante </w:t>
      </w:r>
      <w:r w:rsidRPr="00A342CD">
        <w:rPr>
          <w:rFonts w:ascii="Calibri" w:hAnsi="Calibri"/>
          <w:szCs w:val="24"/>
        </w:rPr>
        <w:lastRenderedPageBreak/>
        <w:t>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A342CD" w:rsidRDefault="003F4714" w:rsidP="00C33D45">
      <w:pPr>
        <w:spacing w:line="276" w:lineRule="auto"/>
        <w:jc w:val="both"/>
        <w:rPr>
          <w:rFonts w:ascii="Calibri" w:hAnsi="Calibri"/>
          <w:szCs w:val="24"/>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w:t>
      </w:r>
      <w:r w:rsidR="00D21080">
        <w:rPr>
          <w:rFonts w:ascii="Calibri" w:hAnsi="Calibri"/>
          <w:b/>
        </w:rPr>
        <w:t>Empresas d</w:t>
      </w:r>
      <w:r w:rsidR="00C10F5D">
        <w:rPr>
          <w:rFonts w:ascii="Calibri" w:hAnsi="Calibri"/>
          <w:b/>
        </w:rPr>
        <w:t xml:space="preserve">e Pequeno Porte (EPP), caso se </w:t>
      </w:r>
      <w:r w:rsidR="00D21080">
        <w:rPr>
          <w:rFonts w:ascii="Calibri" w:hAnsi="Calibri"/>
          <w:b/>
        </w:rPr>
        <w:t>aplique.</w:t>
      </w: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73084B" w:rsidRDefault="0073084B" w:rsidP="0073084B">
      <w:pPr>
        <w:spacing w:line="276" w:lineRule="auto"/>
        <w:jc w:val="both"/>
        <w:rPr>
          <w:rFonts w:ascii="Calibri" w:hAnsi="Calibri"/>
          <w:b/>
          <w:szCs w:val="24"/>
        </w:rPr>
      </w:pPr>
      <w:r>
        <w:rPr>
          <w:rFonts w:ascii="Calibri" w:hAnsi="Calibri"/>
          <w:b/>
          <w:szCs w:val="24"/>
        </w:rPr>
        <w:t>10.11.4 – Qualificações Técnicas</w:t>
      </w:r>
    </w:p>
    <w:p w:rsidR="0073084B" w:rsidRDefault="0073084B" w:rsidP="0073084B">
      <w:pPr>
        <w:spacing w:line="276" w:lineRule="auto"/>
        <w:jc w:val="both"/>
        <w:rPr>
          <w:rFonts w:ascii="Calibri" w:hAnsi="Calibri"/>
          <w:szCs w:val="24"/>
        </w:rPr>
      </w:pPr>
      <w:r>
        <w:rPr>
          <w:rFonts w:ascii="Calibri" w:hAnsi="Calibri"/>
          <w:szCs w:val="24"/>
        </w:rPr>
        <w:t>a) Alvará Sanitário (ou Licença Sanitária) da empresa licitante, expedido pela Vigilância Sanitária Estadual ou Municipal da sede do licitante.</w:t>
      </w:r>
    </w:p>
    <w:p w:rsidR="0073084B" w:rsidRDefault="0073084B" w:rsidP="0073084B">
      <w:pPr>
        <w:spacing w:line="276" w:lineRule="auto"/>
        <w:jc w:val="both"/>
        <w:rPr>
          <w:rFonts w:ascii="Calibri" w:hAnsi="Calibri"/>
          <w:szCs w:val="24"/>
        </w:rPr>
      </w:pPr>
      <w:r>
        <w:rPr>
          <w:rFonts w:ascii="Calibri" w:hAnsi="Calibri"/>
          <w:szCs w:val="24"/>
        </w:rPr>
        <w:t>b) Autorização de Fornecimento da Empresa (AFE) expedida pela ANVISA, pertinente ao objeto do certame.</w:t>
      </w:r>
    </w:p>
    <w:p w:rsidR="0073084B" w:rsidRPr="00555198" w:rsidRDefault="0073084B" w:rsidP="0073084B">
      <w:pPr>
        <w:spacing w:line="276" w:lineRule="auto"/>
        <w:jc w:val="both"/>
        <w:rPr>
          <w:rFonts w:ascii="Calibri" w:hAnsi="Calibri"/>
          <w:szCs w:val="24"/>
        </w:rPr>
      </w:pPr>
      <w:r>
        <w:rPr>
          <w:rFonts w:ascii="Calibri" w:hAnsi="Calibri"/>
          <w:szCs w:val="24"/>
        </w:rPr>
        <w:t>c) CRF – Responsável Técnico (farmacêutico)</w:t>
      </w:r>
    </w:p>
    <w:p w:rsidR="0073084B" w:rsidRDefault="0073084B" w:rsidP="004A7691">
      <w:pPr>
        <w:spacing w:line="276" w:lineRule="auto"/>
        <w:jc w:val="both"/>
        <w:rPr>
          <w:rFonts w:ascii="Calibri" w:hAnsi="Calibri"/>
          <w:b/>
          <w:szCs w:val="24"/>
        </w:rPr>
      </w:pPr>
    </w:p>
    <w:p w:rsidR="0073084B" w:rsidRDefault="0073084B" w:rsidP="00C40412">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4A7691"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73084B" w:rsidRPr="00C40412" w:rsidRDefault="0073084B" w:rsidP="00C63E2A">
      <w:pPr>
        <w:pStyle w:val="Corpodetexto"/>
        <w:tabs>
          <w:tab w:val="left" w:pos="1134"/>
        </w:tabs>
        <w:spacing w:line="276" w:lineRule="auto"/>
        <w:rPr>
          <w:rFonts w:ascii="Calibri" w:hAnsi="Calibri"/>
          <w:szCs w:val="24"/>
        </w:rPr>
      </w:pPr>
      <w:r>
        <w:rPr>
          <w:rFonts w:ascii="Calibri" w:hAnsi="Calibri"/>
          <w:szCs w:val="24"/>
        </w:rPr>
        <w:t xml:space="preserve">c) </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lastRenderedPageBreak/>
        <w:t>10.1</w:t>
      </w:r>
      <w:r w:rsidR="00D96BFA">
        <w:rPr>
          <w:rFonts w:ascii="Calibri" w:hAnsi="Calibri"/>
        </w:rPr>
        <w:t xml:space="preserve">4 - </w:t>
      </w:r>
      <w:r w:rsidR="00D96BFA" w:rsidRPr="00D96BFA">
        <w:rPr>
          <w:rFonts w:ascii="Calibri" w:hAnsi="Calibri"/>
        </w:rPr>
        <w:t>Havendo necessidade de analisar minuciosamente os documentos exigidos, o Pregoeiro suspenderá a sessão, informando no “chat” a nova data e horário para a 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w:t>
      </w:r>
      <w:r w:rsidR="0073084B">
        <w:rPr>
          <w:rFonts w:ascii="Calibri" w:hAnsi="Calibri"/>
          <w:szCs w:val="24"/>
        </w:rPr>
        <w:t>percentual mais alto</w:t>
      </w:r>
      <w:r w:rsidR="00BC474B" w:rsidRPr="004A7691">
        <w:rPr>
          <w:rFonts w:ascii="Calibri" w:hAnsi="Calibri"/>
          <w:szCs w:val="24"/>
        </w:rPr>
        <w:t xml:space="preserve">,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f) Apresente preço baseado em outras propostas, inclusive com o oferecimento de redução </w:t>
      </w:r>
      <w:r w:rsidRPr="004A7691">
        <w:rPr>
          <w:rFonts w:ascii="Calibri" w:hAnsi="Calibri"/>
          <w:szCs w:val="24"/>
        </w:rPr>
        <w:lastRenderedPageBreak/>
        <w:t>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w:t>
      </w:r>
      <w:r w:rsidR="00C83AA8">
        <w:rPr>
          <w:rFonts w:ascii="Calibri" w:hAnsi="Calibri"/>
          <w:szCs w:val="24"/>
        </w:rPr>
        <w:t>a</w:t>
      </w:r>
      <w:r w:rsidR="00BC474B" w:rsidRPr="004A7691">
        <w:rPr>
          <w:rFonts w:ascii="Calibri" w:hAnsi="Calibri"/>
          <w:szCs w:val="24"/>
        </w:rPr>
        <w:t xml:space="preserve"> </w:t>
      </w:r>
      <w:r w:rsidR="00C83AA8">
        <w:rPr>
          <w:rFonts w:ascii="Calibri" w:hAnsi="Calibri"/>
          <w:szCs w:val="24"/>
        </w:rPr>
        <w:t>ata</w:t>
      </w:r>
      <w:r w:rsidR="00BC474B" w:rsidRPr="004A7691">
        <w:rPr>
          <w:rFonts w:ascii="Calibri" w:hAnsi="Calibri"/>
          <w:szCs w:val="24"/>
        </w:rPr>
        <w:t>,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73084B" w:rsidRPr="0073084B" w:rsidRDefault="00F05606" w:rsidP="004A7691">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73084B" w:rsidRDefault="0073084B" w:rsidP="004A7691">
      <w:pPr>
        <w:spacing w:line="276" w:lineRule="auto"/>
        <w:jc w:val="both"/>
        <w:rPr>
          <w:rFonts w:ascii="Calibri" w:hAnsi="Calibri"/>
          <w:b/>
          <w:bCs/>
          <w:snapToGrid w:val="0"/>
          <w:szCs w:val="24"/>
        </w:rPr>
      </w:pPr>
    </w:p>
    <w:p w:rsidR="00C83AA8" w:rsidRPr="004A7691" w:rsidRDefault="00C83AA8" w:rsidP="00C83AA8">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C83AA8"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w:t>
      </w:r>
      <w:r w:rsidRPr="004A7691">
        <w:rPr>
          <w:rFonts w:ascii="Calibri" w:hAnsi="Calibri"/>
          <w:snapToGrid w:val="0"/>
          <w:szCs w:val="24"/>
        </w:rPr>
        <w:t xml:space="preserve"> 10.520/2002.</w:t>
      </w:r>
    </w:p>
    <w:p w:rsidR="00BC474B" w:rsidRPr="004A7691" w:rsidRDefault="00BC474B" w:rsidP="004A7691">
      <w:pPr>
        <w:spacing w:line="276" w:lineRule="auto"/>
        <w:jc w:val="both"/>
        <w:rPr>
          <w:rFonts w:ascii="Calibri" w:hAnsi="Calibri"/>
          <w:snapToGrid w:val="0"/>
          <w:szCs w:val="24"/>
        </w:rPr>
      </w:pPr>
    </w:p>
    <w:p w:rsidR="00C83AA8" w:rsidRPr="004225D7" w:rsidRDefault="00C83AA8" w:rsidP="00C83AA8">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 xml:space="preserve">As obrigações decorrentes desta licitação, a serem firmadas entre a Administração </w:t>
      </w:r>
      <w:r w:rsidRPr="004225D7">
        <w:rPr>
          <w:rFonts w:asciiTheme="minorHAnsi" w:eastAsia="ArialMT" w:hAnsiTheme="minorHAnsi" w:cs="ArialMT"/>
          <w:lang w:eastAsia="en-US"/>
        </w:rPr>
        <w:lastRenderedPageBreak/>
        <w:t>Municipal e a licitante vencedora, serão formalizadas através de Ata de Registro de Preços, observando-se as condições estabelecidas neste Edital, seus Anexos, na legislação vigente e na proposta do licitante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lastRenderedPageBreak/>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C83AA8" w:rsidRPr="00473280" w:rsidRDefault="00C83AA8" w:rsidP="00C83AA8">
      <w:pPr>
        <w:spacing w:line="276" w:lineRule="auto"/>
        <w:jc w:val="both"/>
        <w:rPr>
          <w:rFonts w:asciiTheme="minorHAnsi" w:hAnsiTheme="minorHAnsi"/>
          <w:snapToGrid w:val="0"/>
          <w:szCs w:val="24"/>
        </w:rPr>
      </w:pPr>
      <w:r>
        <w:rPr>
          <w:rFonts w:asciiTheme="minorHAnsi" w:hAnsiTheme="minorHAnsi" w:cs="Arial"/>
          <w:szCs w:val="24"/>
        </w:rPr>
        <w:t>18</w:t>
      </w:r>
      <w:r w:rsidRPr="00473280">
        <w:rPr>
          <w:rFonts w:asciiTheme="minorHAnsi" w:hAnsiTheme="minorHAnsi" w:cs="Arial"/>
          <w:szCs w:val="24"/>
        </w:rPr>
        <w:t xml:space="preserve">.1 A revisão dos preços registrados somente será possível mediante reajuste da </w:t>
      </w:r>
      <w:r>
        <w:rPr>
          <w:rFonts w:asciiTheme="minorHAnsi" w:eastAsia="Tahoma" w:hAnsiTheme="minorHAnsi"/>
          <w:b/>
          <w:szCs w:val="24"/>
        </w:rPr>
        <w:t>Tabela SIMPRO</w:t>
      </w:r>
      <w:r w:rsidRPr="00473280">
        <w:rPr>
          <w:rFonts w:asciiTheme="minorHAnsi" w:eastAsia="Tahoma" w:hAnsiTheme="minorHAnsi"/>
          <w:b/>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C83AA8">
        <w:rPr>
          <w:rFonts w:ascii="Calibri" w:hAnsi="Calibri"/>
          <w:b/>
          <w:szCs w:val="24"/>
        </w:rPr>
        <w:t>48 horas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C83AA8">
        <w:rPr>
          <w:rFonts w:ascii="Calibri" w:hAnsi="Calibri"/>
          <w:szCs w:val="24"/>
        </w:rPr>
        <w:t>da</w:t>
      </w:r>
      <w:r w:rsidR="00B5363F">
        <w:rPr>
          <w:rFonts w:ascii="Calibri" w:hAnsi="Calibri"/>
          <w:szCs w:val="24"/>
        </w:rPr>
        <w:t xml:space="preserve"> Secretaria de Saúde, localizado na Rua Bueno Brandão nº 317, Bairro Paineiras,</w:t>
      </w:r>
      <w:r w:rsidR="00AF1B42">
        <w:rPr>
          <w:rFonts w:ascii="Calibri" w:hAnsi="Calibri"/>
          <w:szCs w:val="24"/>
        </w:rPr>
        <w:t xml:space="preserve">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w:t>
      </w:r>
      <w:r w:rsidR="00B5363F">
        <w:rPr>
          <w:rFonts w:ascii="Calibri" w:hAnsi="Calibri"/>
          <w:szCs w:val="24"/>
        </w:rPr>
        <w:t>senciais descritas neste Edital e na Tabela Periódica SIMPRO.</w:t>
      </w:r>
    </w:p>
    <w:p w:rsidR="00477F74"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transporte, com cobertura apropriada, garantida as condições de higiene e protegendo os caracteres organolépticos da matéria prima.</w:t>
      </w:r>
    </w:p>
    <w:p w:rsidR="00CF7DFC"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 xml:space="preserve">.4 - O transporte deverá ser realizado em veículo adequado ao tipo de matéria prima </w:t>
      </w:r>
      <w:r w:rsidR="00477F74">
        <w:rPr>
          <w:rFonts w:ascii="Calibri" w:hAnsi="Calibri"/>
          <w:szCs w:val="24"/>
        </w:rPr>
        <w:lastRenderedPageBreak/>
        <w:t>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O Município de Tupaciguara, através de representante,</w:t>
      </w:r>
      <w:r w:rsidR="00B5363F">
        <w:rPr>
          <w:rFonts w:ascii="Calibri" w:hAnsi="Calibri"/>
          <w:szCs w:val="24"/>
        </w:rPr>
        <w:t xml:space="preserve"> Rafael </w:t>
      </w:r>
      <w:proofErr w:type="spellStart"/>
      <w:r w:rsidR="00B5363F">
        <w:rPr>
          <w:rFonts w:ascii="Calibri" w:hAnsi="Calibri"/>
          <w:szCs w:val="24"/>
        </w:rPr>
        <w:t>Sustrunk</w:t>
      </w:r>
      <w:proofErr w:type="spellEnd"/>
      <w:r w:rsidR="00B5363F">
        <w:rPr>
          <w:rFonts w:ascii="Calibri" w:hAnsi="Calibri"/>
          <w:szCs w:val="24"/>
        </w:rPr>
        <w:t xml:space="preserve"> da Silva,</w:t>
      </w:r>
      <w:r w:rsidR="009907B1">
        <w:rPr>
          <w:rFonts w:ascii="Calibri" w:hAnsi="Calibri"/>
          <w:szCs w:val="24"/>
        </w:rPr>
        <w:t xml:space="preserv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00BC474B" w:rsidRPr="004A7691">
        <w:rPr>
          <w:rFonts w:ascii="Calibri" w:hAnsi="Calibri"/>
          <w:szCs w:val="24"/>
        </w:rPr>
        <w:lastRenderedPageBreak/>
        <w:t>para pagamento iniciar-se-á após a comprovação da regularização da situação, não 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w:t>
      </w:r>
      <w:r w:rsidR="00B5363F">
        <w:rPr>
          <w:rFonts w:ascii="Calibri" w:hAnsi="Calibri"/>
          <w:snapToGrid w:val="0"/>
          <w:szCs w:val="24"/>
        </w:rPr>
        <w:t>a Ata de Registro de Preço</w:t>
      </w:r>
      <w:r w:rsidR="00BC474B" w:rsidRPr="004A7691">
        <w:rPr>
          <w:rFonts w:ascii="Calibri" w:hAnsi="Calibri"/>
          <w:snapToGrid w:val="0"/>
          <w:szCs w:val="24"/>
        </w:rPr>
        <w:t xml:space="preserve">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w:t>
      </w:r>
      <w:r w:rsidR="00BC474B" w:rsidRPr="004A7691">
        <w:rPr>
          <w:rFonts w:ascii="Calibri" w:hAnsi="Calibri"/>
          <w:snapToGrid w:val="0"/>
          <w:szCs w:val="24"/>
        </w:rPr>
        <w:lastRenderedPageBreak/>
        <w:t>orçamentária</w:t>
      </w:r>
      <w:r w:rsidR="00EA568B">
        <w:rPr>
          <w:rFonts w:ascii="Calibri" w:hAnsi="Calibri"/>
          <w:snapToGrid w:val="0"/>
          <w:szCs w:val="24"/>
        </w:rPr>
        <w:t>s</w:t>
      </w:r>
      <w:r w:rsidR="00BC474B" w:rsidRPr="004A7691">
        <w:rPr>
          <w:rFonts w:ascii="Calibri" w:hAnsi="Calibri"/>
          <w:snapToGrid w:val="0"/>
          <w:szCs w:val="24"/>
        </w:rPr>
        <w:t>:</w:t>
      </w:r>
    </w:p>
    <w:p w:rsidR="00B5363F" w:rsidRDefault="00B5363F" w:rsidP="00B5363F">
      <w:pPr>
        <w:spacing w:line="276" w:lineRule="auto"/>
        <w:jc w:val="both"/>
        <w:rPr>
          <w:rFonts w:ascii="Calibri" w:hAnsi="Calibri"/>
          <w:b/>
          <w:szCs w:val="24"/>
        </w:rPr>
      </w:pPr>
      <w:r>
        <w:rPr>
          <w:rFonts w:ascii="Calibri" w:hAnsi="Calibri"/>
          <w:b/>
          <w:szCs w:val="24"/>
        </w:rPr>
        <w:t>04.01.01.10.301.0003.20119.3.3.90.30 – Material de Consumo – Ficha 610 – 01.0002.0002.0002</w:t>
      </w:r>
    </w:p>
    <w:p w:rsidR="00B5363F" w:rsidRDefault="00B5363F" w:rsidP="00B5363F">
      <w:pPr>
        <w:spacing w:line="276" w:lineRule="auto"/>
        <w:jc w:val="both"/>
        <w:rPr>
          <w:rFonts w:ascii="Calibri" w:hAnsi="Calibri"/>
          <w:b/>
          <w:szCs w:val="24"/>
        </w:rPr>
      </w:pPr>
      <w:r>
        <w:rPr>
          <w:rFonts w:ascii="Calibri" w:hAnsi="Calibri"/>
          <w:b/>
          <w:szCs w:val="24"/>
        </w:rPr>
        <w:t>04.01.01.10.301.0003.20119.3.3.90.30 – Material de Consumo – Ficha 610 – 01.0059.0059.0059</w:t>
      </w:r>
    </w:p>
    <w:p w:rsidR="00B5363F" w:rsidRDefault="00B5363F" w:rsidP="00B5363F">
      <w:pPr>
        <w:spacing w:line="276" w:lineRule="auto"/>
        <w:jc w:val="both"/>
        <w:rPr>
          <w:rFonts w:ascii="Calibri" w:hAnsi="Calibri"/>
          <w:b/>
          <w:szCs w:val="24"/>
        </w:rPr>
      </w:pPr>
      <w:r>
        <w:rPr>
          <w:rFonts w:ascii="Calibri" w:hAnsi="Calibri"/>
          <w:b/>
          <w:szCs w:val="24"/>
        </w:rPr>
        <w:t>04.01.01.10.301.0003.20121.3.3.90.30 – Material de Consumo – Ficha 622 – 01.0002.0002.0002</w:t>
      </w:r>
    </w:p>
    <w:p w:rsidR="00B5363F" w:rsidRDefault="00B5363F" w:rsidP="00B5363F">
      <w:pPr>
        <w:spacing w:line="276" w:lineRule="auto"/>
        <w:jc w:val="both"/>
        <w:rPr>
          <w:rFonts w:ascii="Calibri" w:hAnsi="Calibri"/>
          <w:b/>
          <w:szCs w:val="24"/>
        </w:rPr>
      </w:pPr>
      <w:r>
        <w:rPr>
          <w:rFonts w:ascii="Calibri" w:hAnsi="Calibri"/>
          <w:b/>
          <w:szCs w:val="24"/>
        </w:rPr>
        <w:t>04.01.01.10.301.0003.20121.3.3.90.30 – Material de Consumo – Ficha 622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04.01.01.10.302.0003.20124.3.3.90.30 – Material de Consumo – Ficha 645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04.01.01.10.302.0003.20124.3.3.90.30 – Material de Consumo – Ficha 645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04.01.01.10.302.0003.20125.3.3.90.30 – Material de Consumo – Ficha 654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04.01.01.10.302.0003.20125.3.3.90.30 – Material de Consumo – Ficha 654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04.01.01.10.302.0003.20128.3.3.90.30 – Material de Consumo – Ficha 671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04.01.01.10.302.0003.20128.3.3.90.30 – Material de Consumo – Ficha 671 – 01.0059.0059.0059</w:t>
      </w:r>
    </w:p>
    <w:p w:rsidR="00B5363F" w:rsidRDefault="00B5363F" w:rsidP="00B5363F">
      <w:pPr>
        <w:spacing w:line="276" w:lineRule="auto"/>
        <w:jc w:val="both"/>
        <w:rPr>
          <w:rFonts w:ascii="Calibri" w:hAnsi="Calibri"/>
          <w:b/>
          <w:szCs w:val="24"/>
        </w:rPr>
      </w:pPr>
      <w:r>
        <w:rPr>
          <w:rFonts w:ascii="Calibri" w:hAnsi="Calibri"/>
          <w:b/>
          <w:szCs w:val="24"/>
        </w:rPr>
        <w:t>04.01.01.10.305.0003.20134.3.3.90.30 – Material de Consumo – Ficha 699 – 01.0002.0002.0002</w:t>
      </w:r>
    </w:p>
    <w:p w:rsidR="00B5363F" w:rsidRDefault="00B5363F" w:rsidP="00B5363F">
      <w:pPr>
        <w:spacing w:line="276" w:lineRule="auto"/>
        <w:jc w:val="both"/>
        <w:rPr>
          <w:rFonts w:ascii="Calibri" w:hAnsi="Calibri"/>
          <w:b/>
          <w:szCs w:val="24"/>
        </w:rPr>
      </w:pPr>
      <w:r>
        <w:rPr>
          <w:rFonts w:ascii="Calibri" w:hAnsi="Calibri"/>
          <w:b/>
          <w:szCs w:val="24"/>
        </w:rPr>
        <w:t>04.01.01.10.305.0003.20134.3.3.90.30 – Material de Consumo – Ficha 699 – 01.0059.0059.0059</w:t>
      </w:r>
    </w:p>
    <w:p w:rsidR="00B5363F" w:rsidRDefault="00B5363F" w:rsidP="00B5363F">
      <w:pPr>
        <w:spacing w:line="276" w:lineRule="auto"/>
        <w:jc w:val="both"/>
        <w:rPr>
          <w:rFonts w:ascii="Calibri" w:hAnsi="Calibri"/>
          <w:b/>
          <w:szCs w:val="24"/>
        </w:rPr>
      </w:pPr>
      <w:r>
        <w:rPr>
          <w:rFonts w:ascii="Calibri" w:hAnsi="Calibri"/>
          <w:b/>
          <w:szCs w:val="24"/>
        </w:rPr>
        <w:t>04.01.01.10.304.0003.20135.3.3.90.30 – Material de Consumo – Ficha 706 – 01.0002.0002.0002</w:t>
      </w:r>
    </w:p>
    <w:p w:rsidR="00B5363F" w:rsidRDefault="00B5363F" w:rsidP="00B5363F">
      <w:pPr>
        <w:spacing w:line="276" w:lineRule="auto"/>
        <w:jc w:val="both"/>
        <w:rPr>
          <w:rFonts w:ascii="Calibri" w:hAnsi="Calibri"/>
          <w:b/>
          <w:szCs w:val="24"/>
        </w:rPr>
      </w:pPr>
      <w:r>
        <w:rPr>
          <w:rFonts w:ascii="Calibri" w:hAnsi="Calibri"/>
          <w:b/>
          <w:szCs w:val="24"/>
        </w:rPr>
        <w:t>04.01.01.10.304.0003.20135.3.3.90.30 – Material de Consumo – Ficha 706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04.01.01.10.302.0003.20953.3.3.90.30 – Material de Consumo – Ficha 932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04.01.01.10.302.0003.20953.3.3.90.30 – Material de Consumo – Ficha 932 – 01.0059.0059.0059</w:t>
      </w:r>
    </w:p>
    <w:p w:rsidR="003F188B" w:rsidRDefault="003F188B" w:rsidP="004A7691">
      <w:pPr>
        <w:spacing w:line="276" w:lineRule="auto"/>
        <w:jc w:val="both"/>
        <w:rPr>
          <w:rFonts w:ascii="Calibri" w:hAnsi="Calibri"/>
          <w:b/>
          <w:bCs/>
          <w:szCs w:val="24"/>
        </w:rPr>
      </w:pPr>
    </w:p>
    <w:p w:rsidR="00B5363F" w:rsidRPr="00C475C4" w:rsidRDefault="00B5363F" w:rsidP="00B5363F">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B5363F" w:rsidRPr="00C475C4" w:rsidRDefault="00B5363F" w:rsidP="00B5363F">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B5363F" w:rsidRPr="00C475C4" w:rsidRDefault="00B5363F" w:rsidP="00B5363F">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w:t>
      </w:r>
      <w:r>
        <w:rPr>
          <w:rFonts w:asciiTheme="minorHAnsi" w:hAnsiTheme="minorHAnsi"/>
        </w:rPr>
        <w:lastRenderedPageBreak/>
        <w:t>obrigado a comprar os insumos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5363F" w:rsidRPr="00C475C4" w:rsidRDefault="00B5363F" w:rsidP="00B5363F">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B5363F" w:rsidRPr="00C475C4" w:rsidRDefault="00B5363F" w:rsidP="00B5363F">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B5363F" w:rsidRPr="00555198" w:rsidRDefault="00B5363F" w:rsidP="00B5363F">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mediante reajuste da </w:t>
      </w:r>
      <w:r w:rsidRPr="00555198">
        <w:rPr>
          <w:rFonts w:asciiTheme="minorHAnsi" w:eastAsia="Tahoma" w:hAnsiTheme="minorHAnsi"/>
          <w:b/>
        </w:rPr>
        <w:t xml:space="preserve">Tabela </w:t>
      </w:r>
      <w:r>
        <w:rPr>
          <w:rFonts w:asciiTheme="minorHAnsi" w:eastAsia="Tahoma" w:hAnsiTheme="minorHAnsi"/>
          <w:b/>
        </w:rPr>
        <w:t>SIMPRO.</w:t>
      </w:r>
    </w:p>
    <w:p w:rsidR="00B5363F" w:rsidRPr="00C475C4" w:rsidRDefault="00B5363F" w:rsidP="00B5363F">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B5363F" w:rsidRPr="00C475C4" w:rsidRDefault="00B5363F" w:rsidP="00B5363F">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B5363F" w:rsidRPr="00C475C4" w:rsidRDefault="00B5363F" w:rsidP="00B5363F">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a revogação da ata, promovendo a compra por outros meios licitatórios.</w:t>
      </w:r>
    </w:p>
    <w:p w:rsidR="00B5363F" w:rsidRDefault="00B5363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B5363F">
        <w:rPr>
          <w:rFonts w:ascii="Calibri" w:hAnsi="Calibri"/>
          <w:b/>
          <w:bCs/>
          <w:szCs w:val="24"/>
        </w:rPr>
        <w:t>4</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2</w:t>
      </w:r>
      <w:r w:rsidR="00B5363F">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B5363F">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A44EBE">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A44EBE" w:rsidP="004F2852">
      <w:pPr>
        <w:spacing w:line="276" w:lineRule="auto"/>
        <w:jc w:val="both"/>
        <w:rPr>
          <w:rFonts w:ascii="Calibri" w:hAnsi="Calibri"/>
          <w:bCs/>
          <w:szCs w:val="24"/>
        </w:rPr>
      </w:pPr>
      <w:r>
        <w:rPr>
          <w:rFonts w:ascii="Calibri" w:hAnsi="Calibri"/>
          <w:bCs/>
          <w:szCs w:val="24"/>
        </w:rPr>
        <w:lastRenderedPageBreak/>
        <w:t>24</w:t>
      </w:r>
      <w:r w:rsidR="004F2852">
        <w:rPr>
          <w:rFonts w:ascii="Calibri" w:hAnsi="Calibri"/>
          <w:bCs/>
          <w:szCs w:val="24"/>
        </w:rPr>
        <w:t>.17</w:t>
      </w:r>
      <w:r w:rsidR="004F2852" w:rsidRPr="004A7691">
        <w:rPr>
          <w:rFonts w:ascii="Calibri" w:hAnsi="Calibri"/>
          <w:bCs/>
          <w:szCs w:val="24"/>
        </w:rPr>
        <w:t xml:space="preserve"> - É facultado a</w:t>
      </w:r>
      <w:r w:rsidR="004F2852">
        <w:rPr>
          <w:rFonts w:ascii="Calibri" w:hAnsi="Calibri"/>
          <w:bCs/>
          <w:szCs w:val="24"/>
        </w:rPr>
        <w:t>o</w:t>
      </w:r>
      <w:r w:rsidR="004F2852" w:rsidRPr="004A7691">
        <w:rPr>
          <w:rFonts w:ascii="Calibri" w:hAnsi="Calibri"/>
          <w:bCs/>
          <w:szCs w:val="24"/>
        </w:rPr>
        <w:t xml:space="preserve"> </w:t>
      </w:r>
      <w:r w:rsidR="004F2852">
        <w:rPr>
          <w:rFonts w:ascii="Calibri" w:hAnsi="Calibri"/>
          <w:bCs/>
          <w:szCs w:val="24"/>
        </w:rPr>
        <w:t>Pregoeiro</w:t>
      </w:r>
      <w:r w:rsidR="004F2852"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44EBE" w:rsidP="00A672B6">
      <w:pPr>
        <w:spacing w:line="276" w:lineRule="auto"/>
        <w:rPr>
          <w:rFonts w:ascii="Calibri" w:hAnsi="Calibri"/>
          <w:snapToGrid w:val="0"/>
          <w:szCs w:val="24"/>
        </w:rPr>
      </w:pPr>
      <w:r>
        <w:rPr>
          <w:rFonts w:ascii="Calibri" w:hAnsi="Calibri"/>
        </w:rPr>
        <w:t>24</w:t>
      </w:r>
      <w:r w:rsidR="00A672B6">
        <w:rPr>
          <w:rFonts w:ascii="Calibri" w:hAnsi="Calibri"/>
        </w:rPr>
        <w:t xml:space="preserve">.18 - </w:t>
      </w:r>
      <w:r w:rsidR="00A672B6"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.19 - </w:t>
      </w:r>
      <w:r w:rsidR="00A672B6"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.20 - </w:t>
      </w:r>
      <w:r w:rsidR="00A672B6"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44EBE" w:rsidP="004A7691">
      <w:pPr>
        <w:spacing w:line="276" w:lineRule="auto"/>
        <w:jc w:val="both"/>
        <w:rPr>
          <w:rFonts w:ascii="Calibri" w:hAnsi="Calibri"/>
          <w:szCs w:val="24"/>
        </w:rPr>
      </w:pPr>
      <w:r>
        <w:rPr>
          <w:rFonts w:ascii="Calibri" w:hAnsi="Calibri"/>
          <w:szCs w:val="24"/>
        </w:rPr>
        <w:t>24</w:t>
      </w:r>
      <w:r w:rsidR="00A672B6">
        <w:rPr>
          <w:rFonts w:ascii="Calibri" w:hAnsi="Calibri"/>
          <w:szCs w:val="24"/>
        </w:rPr>
        <w:t>.23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sidR="00A672B6">
        <w:rPr>
          <w:rFonts w:ascii="Calibri" w:hAnsi="Calibri"/>
          <w:szCs w:val="24"/>
        </w:rPr>
        <w:t xml:space="preserve">rido no preâmbulo deste Edital, além de estar disponível pela internet, no site da prefeitura </w:t>
      </w:r>
      <w:hyperlink r:id="rId23" w:history="1">
        <w:r w:rsidR="00A672B6" w:rsidRPr="00C65B7F">
          <w:rPr>
            <w:rStyle w:val="Hyperlink"/>
            <w:rFonts w:ascii="Calibri" w:hAnsi="Calibri"/>
            <w:szCs w:val="24"/>
          </w:rPr>
          <w:t>https://www.tupaciguara.mg.gov.br/editais/</w:t>
        </w:r>
      </w:hyperlink>
      <w:r w:rsidR="00A672B6">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8B3218">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A44EBE">
        <w:rPr>
          <w:rFonts w:ascii="Calibri" w:hAnsi="Calibri"/>
          <w:snapToGrid w:val="0"/>
          <w:szCs w:val="24"/>
        </w:rPr>
        <w:t>Minuta de Ata de Registro de Preço</w:t>
      </w:r>
      <w:r w:rsidR="006C6F3A">
        <w:rPr>
          <w:rFonts w:ascii="Calibri" w:hAnsi="Calibri"/>
          <w:snapToGrid w:val="0"/>
          <w:szCs w:val="24"/>
        </w:rPr>
        <w:t>.</w:t>
      </w: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8B3218">
        <w:rPr>
          <w:rFonts w:ascii="Calibri" w:hAnsi="Calibri"/>
          <w:snapToGrid w:val="0"/>
          <w:szCs w:val="24"/>
        </w:rPr>
        <w:t>18</w:t>
      </w:r>
      <w:r w:rsidR="001A5E35">
        <w:rPr>
          <w:rFonts w:ascii="Calibri" w:hAnsi="Calibri"/>
          <w:snapToGrid w:val="0"/>
          <w:szCs w:val="24"/>
        </w:rPr>
        <w:t xml:space="preserve"> de </w:t>
      </w:r>
      <w:r w:rsidR="008B3218">
        <w:rPr>
          <w:rFonts w:ascii="Calibri" w:hAnsi="Calibri"/>
          <w:snapToGrid w:val="0"/>
          <w:szCs w:val="24"/>
        </w:rPr>
        <w:t>Março</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2A4FFA" w:rsidRPr="008B3218" w:rsidRDefault="001A5E35" w:rsidP="008B3218">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A44EBE" w:rsidRPr="00430FDC" w:rsidRDefault="00A44EBE" w:rsidP="00A44EBE">
      <w:pPr>
        <w:pStyle w:val="PargrafodaLista"/>
        <w:numPr>
          <w:ilvl w:val="0"/>
          <w:numId w:val="46"/>
        </w:numPr>
        <w:jc w:val="both"/>
        <w:rPr>
          <w:rFonts w:asciiTheme="minorHAnsi" w:hAnsiTheme="minorHAnsi"/>
          <w:sz w:val="24"/>
          <w:szCs w:val="24"/>
        </w:rPr>
      </w:pPr>
      <w:r w:rsidRPr="00430FDC">
        <w:rPr>
          <w:rFonts w:asciiTheme="minorHAnsi" w:hAnsiTheme="minorHAnsi"/>
          <w:snapToGrid w:val="0"/>
          <w:sz w:val="24"/>
          <w:szCs w:val="24"/>
        </w:rPr>
        <w:t>Registro de preço para aquisição de materiais e insumos médico-hospitalares pelo Município de Tupaciguara, através de maior desconto nos itens relacionados na tabela SIMPRO para o ano de 2021, conforme especificações constantes no instrumento convocatório e seus anexos.</w:t>
      </w:r>
    </w:p>
    <w:p w:rsidR="00430FDC" w:rsidRPr="00430FDC" w:rsidRDefault="00430FDC" w:rsidP="00A44EBE">
      <w:pPr>
        <w:pStyle w:val="PargrafodaLista"/>
        <w:numPr>
          <w:ilvl w:val="0"/>
          <w:numId w:val="46"/>
        </w:numPr>
        <w:jc w:val="both"/>
        <w:rPr>
          <w:rFonts w:asciiTheme="minorHAnsi" w:hAnsiTheme="minorHAnsi"/>
          <w:sz w:val="24"/>
          <w:szCs w:val="24"/>
        </w:rPr>
      </w:pPr>
      <w:r w:rsidRPr="00430FDC">
        <w:rPr>
          <w:rFonts w:asciiTheme="minorHAnsi" w:hAnsiTheme="minorHAnsi"/>
          <w:sz w:val="24"/>
          <w:szCs w:val="24"/>
        </w:rPr>
        <w:t>Link onde pode ser obtida a Tabela SIMPRO</w:t>
      </w:r>
    </w:p>
    <w:p w:rsidR="00430FDC" w:rsidRPr="00430FDC" w:rsidRDefault="00430FDC" w:rsidP="00430FDC">
      <w:pPr>
        <w:pStyle w:val="PargrafodaLista"/>
        <w:ind w:left="720"/>
        <w:jc w:val="both"/>
        <w:rPr>
          <w:rFonts w:asciiTheme="minorHAnsi" w:hAnsiTheme="minorHAnsi"/>
          <w:sz w:val="24"/>
          <w:szCs w:val="24"/>
        </w:rPr>
      </w:pPr>
      <w:r w:rsidRPr="00430FDC">
        <w:rPr>
          <w:rFonts w:asciiTheme="minorHAnsi" w:hAnsiTheme="minorHAnsi"/>
          <w:sz w:val="24"/>
          <w:szCs w:val="24"/>
        </w:rPr>
        <w:t>https://www.simpro.com.br/PortalPages/Revista/RevistaSimproHospitalar.aspx</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szCs w:val="24"/>
        </w:rPr>
      </w:pPr>
      <w:r w:rsidRPr="004A7691">
        <w:rPr>
          <w:rFonts w:ascii="Calibri" w:hAnsi="Calibri"/>
          <w:szCs w:val="24"/>
        </w:rPr>
        <w:t xml:space="preserve">O presente procedimento visa à </w:t>
      </w:r>
      <w:r w:rsidR="00430FDC">
        <w:rPr>
          <w:rFonts w:ascii="Calibri" w:hAnsi="Calibri"/>
          <w:szCs w:val="24"/>
        </w:rPr>
        <w:t xml:space="preserve">Registro de Preço para aquisição de matérias e insumos médico-hospitalares para atender as </w:t>
      </w:r>
      <w:r w:rsidR="00A22696">
        <w:rPr>
          <w:rFonts w:ascii="Calibri" w:hAnsi="Calibri"/>
          <w:szCs w:val="24"/>
        </w:rPr>
        <w:t>demandas dos estabelecimentos de saúde da Secretaria Municipal de Saúde.</w:t>
      </w:r>
    </w:p>
    <w:p w:rsidR="00A22696" w:rsidRDefault="00A22696" w:rsidP="00A41651">
      <w:pPr>
        <w:spacing w:line="276" w:lineRule="auto"/>
        <w:jc w:val="both"/>
        <w:rPr>
          <w:rFonts w:ascii="Calibri" w:hAnsi="Calibri"/>
        </w:rPr>
      </w:pPr>
      <w:r>
        <w:rPr>
          <w:rFonts w:ascii="Calibri" w:hAnsi="Calibri"/>
          <w:szCs w:val="24"/>
        </w:rPr>
        <w:t>A presente solicitação faz-se necessária para a manutenção da prestação dos serviços básicos de saúde aos usuários que buscam atendimento nas diversas unidades de saúde do Município, a falta dos materiais médico hospitalares ora solicitados poderá gerar grandes transtornos e prejuízos aos serviços de saúde da população.</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9923" w:type="dxa"/>
        <w:tblInd w:w="-861" w:type="dxa"/>
        <w:tblCellMar>
          <w:top w:w="45" w:type="dxa"/>
          <w:right w:w="22" w:type="dxa"/>
        </w:tblCellMar>
        <w:tblLook w:val="04A0" w:firstRow="1" w:lastRow="0" w:firstColumn="1" w:lastColumn="0" w:noHBand="0" w:noVBand="1"/>
      </w:tblPr>
      <w:tblGrid>
        <w:gridCol w:w="1327"/>
        <w:gridCol w:w="911"/>
        <w:gridCol w:w="5706"/>
        <w:gridCol w:w="1979"/>
      </w:tblGrid>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c>
          <w:tcPr>
            <w:tcW w:w="1979"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PERCENTUAL DE REFERÊNCIA</w:t>
            </w:r>
          </w:p>
        </w:tc>
      </w:tr>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386.648</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sidRPr="003633D1">
              <w:rPr>
                <w:rFonts w:asciiTheme="minorHAnsi" w:hAnsiTheme="minorHAnsi" w:cstheme="minorHAnsi"/>
                <w:b/>
                <w:sz w:val="22"/>
              </w:rPr>
              <w:t xml:space="preserve">MATERIAIS E INSUMOS MÉDICO-HOSPITALARES DE A </w:t>
            </w:r>
            <w:proofErr w:type="spellStart"/>
            <w:r w:rsidRPr="003633D1">
              <w:rPr>
                <w:rFonts w:asciiTheme="minorHAnsi" w:hAnsiTheme="minorHAnsi" w:cstheme="minorHAnsi"/>
                <w:b/>
                <w:sz w:val="22"/>
              </w:rPr>
              <w:t>a</w:t>
            </w:r>
            <w:proofErr w:type="spellEnd"/>
            <w:r w:rsidRPr="003633D1">
              <w:rPr>
                <w:rFonts w:asciiTheme="minorHAnsi" w:hAnsiTheme="minorHAnsi" w:cstheme="minorHAnsi"/>
                <w:b/>
                <w:sz w:val="22"/>
              </w:rPr>
              <w:t xml:space="preserve"> Z CONSTANTES DA TABELA ATUALIZADADO PERIÓDICO SIMPRO.</w:t>
            </w:r>
          </w:p>
        </w:tc>
        <w:tc>
          <w:tcPr>
            <w:tcW w:w="1979" w:type="dxa"/>
            <w:tcBorders>
              <w:top w:val="single" w:sz="4" w:space="0" w:color="000000"/>
              <w:left w:val="single" w:sz="4" w:space="0" w:color="000000"/>
              <w:bottom w:val="single" w:sz="4" w:space="0" w:color="000000"/>
              <w:right w:val="single" w:sz="4" w:space="0" w:color="000000"/>
            </w:tcBorders>
          </w:tcPr>
          <w:p w:rsidR="003633D1" w:rsidRPr="003633D1"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3,92</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3633D1"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3633D1">
        <w:rPr>
          <w:rFonts w:ascii="Calibri" w:hAnsi="Calibri"/>
          <w:b/>
          <w:szCs w:val="24"/>
        </w:rPr>
        <w:t xml:space="preserve">R$1.600.000,00 </w:t>
      </w:r>
      <w:r w:rsidR="003633D1">
        <w:rPr>
          <w:rFonts w:ascii="Calibri" w:hAnsi="Calibri"/>
          <w:szCs w:val="24"/>
        </w:rPr>
        <w:t xml:space="preserve">(um milhão e seiscentos mil reais) </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sidR="00180947">
        <w:rPr>
          <w:rFonts w:asciiTheme="minorHAnsi" w:hAnsiTheme="minorHAnsi"/>
          <w:sz w:val="24"/>
          <w:szCs w:val="24"/>
        </w:rPr>
        <w:t>de 48</w:t>
      </w:r>
      <w:r>
        <w:rPr>
          <w:rFonts w:asciiTheme="minorHAnsi" w:hAnsiTheme="minorHAnsi"/>
          <w:sz w:val="24"/>
          <w:szCs w:val="24"/>
        </w:rPr>
        <w:t xml:space="preserve"> </w:t>
      </w:r>
      <w:r w:rsidR="00180947">
        <w:rPr>
          <w:rFonts w:asciiTheme="minorHAnsi" w:hAnsiTheme="minorHAnsi"/>
          <w:sz w:val="24"/>
          <w:szCs w:val="24"/>
        </w:rPr>
        <w:t>horas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Os produtos deverão ser entregues no local a ser indica</w:t>
      </w:r>
      <w:r w:rsidR="00180947">
        <w:rPr>
          <w:rFonts w:asciiTheme="minorHAnsi" w:hAnsiTheme="minorHAnsi"/>
          <w:sz w:val="24"/>
          <w:szCs w:val="24"/>
        </w:rPr>
        <w:t>do pela</w:t>
      </w:r>
      <w:r>
        <w:rPr>
          <w:rFonts w:asciiTheme="minorHAnsi" w:hAnsiTheme="minorHAnsi"/>
          <w:sz w:val="24"/>
          <w:szCs w:val="24"/>
        </w:rPr>
        <w:t xml:space="preserve"> </w:t>
      </w:r>
      <w:r w:rsidR="00180947">
        <w:rPr>
          <w:rFonts w:asciiTheme="minorHAnsi" w:hAnsiTheme="minorHAnsi"/>
          <w:sz w:val="24"/>
          <w:szCs w:val="24"/>
        </w:rPr>
        <w:t>Secretaria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A47008" w:rsidRDefault="0045331F" w:rsidP="0045331F">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45331F" w:rsidRDefault="0045331F" w:rsidP="0045331F">
      <w:pPr>
        <w:pStyle w:val="PargrafodaLista"/>
        <w:spacing w:after="0"/>
        <w:ind w:left="0"/>
        <w:jc w:val="center"/>
        <w:rPr>
          <w:snapToGrid w:val="0"/>
          <w:szCs w:val="24"/>
        </w:rPr>
      </w:pPr>
    </w:p>
    <w:p w:rsidR="0045331F" w:rsidRPr="00A47008" w:rsidRDefault="0045331F" w:rsidP="0045331F">
      <w:pPr>
        <w:pStyle w:val="PargrafodaLista"/>
        <w:spacing w:after="0"/>
        <w:ind w:left="0"/>
        <w:jc w:val="center"/>
        <w:rPr>
          <w:snapToGrid w:val="0"/>
          <w:szCs w:val="24"/>
        </w:rPr>
      </w:pPr>
      <w:r w:rsidRPr="00A47008">
        <w:rPr>
          <w:snapToGrid w:val="0"/>
          <w:szCs w:val="24"/>
        </w:rPr>
        <w:t xml:space="preserve">Tupaciguara/MG, </w:t>
      </w:r>
      <w:r w:rsidR="00A22696">
        <w:rPr>
          <w:snapToGrid w:val="0"/>
          <w:szCs w:val="24"/>
        </w:rPr>
        <w:t>18</w:t>
      </w:r>
      <w:r w:rsidRPr="00A47008">
        <w:rPr>
          <w:snapToGrid w:val="0"/>
          <w:szCs w:val="24"/>
        </w:rPr>
        <w:t xml:space="preserve"> de </w:t>
      </w:r>
      <w:r w:rsidR="00A22696">
        <w:rPr>
          <w:snapToGrid w:val="0"/>
          <w:szCs w:val="24"/>
        </w:rPr>
        <w:t>Março</w:t>
      </w:r>
      <w:r w:rsidRPr="00A47008">
        <w:rPr>
          <w:snapToGrid w:val="0"/>
          <w:szCs w:val="24"/>
        </w:rPr>
        <w:t xml:space="preserve"> de 2021.</w:t>
      </w:r>
    </w:p>
    <w:p w:rsidR="00E605DF" w:rsidRDefault="00E605DF" w:rsidP="00E605DF">
      <w:pPr>
        <w:spacing w:line="276" w:lineRule="auto"/>
        <w:rPr>
          <w:rFonts w:ascii="Calibri" w:hAnsi="Calibri"/>
          <w:b/>
          <w:szCs w:val="24"/>
        </w:rPr>
      </w:pPr>
    </w:p>
    <w:p w:rsidR="00267EB0" w:rsidRDefault="00267EB0" w:rsidP="00E605DF">
      <w:pPr>
        <w:spacing w:line="276" w:lineRule="auto"/>
        <w:rPr>
          <w:rFonts w:ascii="Calibri" w:hAnsi="Calibri"/>
          <w:b/>
          <w:szCs w:val="24"/>
        </w:rPr>
      </w:pPr>
    </w:p>
    <w:p w:rsidR="00BC474B" w:rsidRDefault="00BC474B" w:rsidP="004A7691">
      <w:pPr>
        <w:spacing w:line="276" w:lineRule="auto"/>
        <w:jc w:val="center"/>
        <w:rPr>
          <w:rFonts w:ascii="Calibri" w:hAnsi="Calibri"/>
          <w:b/>
          <w:bCs/>
          <w:szCs w:val="24"/>
        </w:rPr>
      </w:pP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180947" w:rsidP="00862E0E">
      <w:pPr>
        <w:spacing w:line="276" w:lineRule="auto"/>
        <w:jc w:val="center"/>
        <w:rPr>
          <w:rFonts w:ascii="Calibri" w:hAnsi="Calibri"/>
          <w:bCs/>
          <w:szCs w:val="24"/>
        </w:rPr>
      </w:pPr>
      <w:r>
        <w:rPr>
          <w:rFonts w:ascii="Calibri" w:hAnsi="Calibri"/>
          <w:bCs/>
          <w:szCs w:val="24"/>
        </w:rPr>
        <w:t>Janaina Lemos Alves</w:t>
      </w:r>
    </w:p>
    <w:p w:rsidR="00862E0E" w:rsidRDefault="00DC2A80" w:rsidP="00862E0E">
      <w:pPr>
        <w:spacing w:line="276" w:lineRule="auto"/>
        <w:jc w:val="center"/>
        <w:rPr>
          <w:rFonts w:ascii="Calibri" w:hAnsi="Calibri"/>
          <w:b/>
          <w:bCs/>
          <w:szCs w:val="24"/>
        </w:rPr>
      </w:pPr>
      <w:r>
        <w:rPr>
          <w:rFonts w:ascii="Calibri" w:hAnsi="Calibri"/>
          <w:bCs/>
          <w:szCs w:val="24"/>
        </w:rPr>
        <w:t xml:space="preserve">Secretária Municipal de </w:t>
      </w:r>
      <w:r w:rsidR="00180947">
        <w:rPr>
          <w:rFonts w:ascii="Calibri" w:hAnsi="Calibri"/>
          <w:bCs/>
          <w:szCs w:val="24"/>
        </w:rPr>
        <w:t>Saúde</w:t>
      </w:r>
    </w:p>
    <w:p w:rsidR="00862E0E" w:rsidRDefault="00862E0E" w:rsidP="00862E0E">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A22696">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180947" w:rsidRDefault="00180947"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na (endereço completo), por intermédio de seu representante legal, infra-assinado, e para os fins do Pregão</w:t>
      </w:r>
      <w:r w:rsidR="00A22696">
        <w:rPr>
          <w:rFonts w:ascii="Calibri" w:hAnsi="Calibri"/>
          <w:szCs w:val="24"/>
        </w:rPr>
        <w:t xml:space="preserve"> 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180947" w:rsidRPr="009A0486" w:rsidRDefault="00180947" w:rsidP="00180947">
      <w:pPr>
        <w:spacing w:line="276" w:lineRule="auto"/>
        <w:jc w:val="center"/>
        <w:rPr>
          <w:rFonts w:ascii="Calibri" w:hAnsi="Calibri"/>
          <w:b/>
          <w:bCs/>
          <w:snapToGrid w:val="0"/>
          <w:szCs w:val="24"/>
        </w:rPr>
      </w:pPr>
      <w:r>
        <w:rPr>
          <w:rFonts w:ascii="Calibri" w:hAnsi="Calibri"/>
          <w:b/>
          <w:bCs/>
          <w:szCs w:val="24"/>
        </w:rPr>
        <w:t>Minuta da Ata de Registro de Preço</w:t>
      </w:r>
    </w:p>
    <w:p w:rsidR="00180947" w:rsidRPr="00B0593C" w:rsidRDefault="00180947" w:rsidP="00180947">
      <w:pPr>
        <w:jc w:val="both"/>
        <w:rPr>
          <w:szCs w:val="24"/>
        </w:rPr>
      </w:pPr>
    </w:p>
    <w:p w:rsidR="00180947" w:rsidRPr="00403718" w:rsidRDefault="00180947" w:rsidP="00180947">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sidR="00A22696">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180947" w:rsidRPr="004A7691" w:rsidRDefault="00180947" w:rsidP="00180947">
      <w:pPr>
        <w:pStyle w:val="Corpodetexto"/>
        <w:tabs>
          <w:tab w:val="left" w:pos="426"/>
        </w:tabs>
        <w:spacing w:line="276" w:lineRule="auto"/>
        <w:rPr>
          <w:rFonts w:ascii="Calibri" w:hAnsi="Calibri" w:cs="Times New Roman"/>
          <w:szCs w:val="24"/>
        </w:rPr>
      </w:pPr>
    </w:p>
    <w:p w:rsidR="00180947" w:rsidRPr="004A7691" w:rsidRDefault="00180947" w:rsidP="00180947">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180947" w:rsidRPr="00403718" w:rsidRDefault="00180947" w:rsidP="00180947">
      <w:pPr>
        <w:spacing w:line="276" w:lineRule="auto"/>
        <w:jc w:val="both"/>
        <w:rPr>
          <w:rFonts w:ascii="Calibri" w:hAnsi="Calibri"/>
          <w:bCs/>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b/>
          <w:snapToGrid w:val="0"/>
          <w:szCs w:val="24"/>
        </w:rPr>
        <w:t>Registro de preço para aquisição de materiais e insumos médico-</w:t>
      </w:r>
      <w:proofErr w:type="spellStart"/>
      <w:r>
        <w:rPr>
          <w:rFonts w:ascii="Calibri" w:hAnsi="Calibri"/>
          <w:b/>
          <w:snapToGrid w:val="0"/>
          <w:szCs w:val="24"/>
        </w:rPr>
        <w:t>hospitares</w:t>
      </w:r>
      <w:proofErr w:type="spellEnd"/>
      <w:r>
        <w:rPr>
          <w:rFonts w:ascii="Calibri" w:hAnsi="Calibri"/>
          <w:b/>
          <w:snapToGrid w:val="0"/>
          <w:szCs w:val="24"/>
        </w:rPr>
        <w:t xml:space="preserve"> pelo Município de Tupaciguara, através de maior desconto nos itens relacionados na tabela SIMPRO para o ano de 2021, por um período de 12 meses, </w:t>
      </w:r>
      <w:r>
        <w:rPr>
          <w:rFonts w:ascii="Calibri" w:hAnsi="Calibri"/>
          <w:snapToGrid w:val="0"/>
          <w:szCs w:val="24"/>
        </w:rPr>
        <w:t>conforme especificações abaixo:</w:t>
      </w:r>
    </w:p>
    <w:tbl>
      <w:tblPr>
        <w:tblStyle w:val="TabeladeGrade1Clara"/>
        <w:tblW w:w="0" w:type="auto"/>
        <w:tblLook w:val="04A0" w:firstRow="1" w:lastRow="0" w:firstColumn="1" w:lastColumn="0" w:noHBand="0" w:noVBand="1"/>
      </w:tblPr>
      <w:tblGrid>
        <w:gridCol w:w="3020"/>
        <w:gridCol w:w="5906"/>
      </w:tblGrid>
      <w:tr w:rsidR="00180947" w:rsidTr="008B3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8B3218">
            <w:pPr>
              <w:spacing w:line="276" w:lineRule="auto"/>
              <w:jc w:val="center"/>
              <w:rPr>
                <w:rFonts w:ascii="Calibri" w:hAnsi="Calibri"/>
                <w:b w:val="0"/>
              </w:rPr>
            </w:pPr>
            <w:r>
              <w:rPr>
                <w:rFonts w:ascii="Calibri" w:hAnsi="Calibri"/>
                <w:b w:val="0"/>
              </w:rPr>
              <w:t>LOTE</w:t>
            </w:r>
          </w:p>
        </w:tc>
        <w:tc>
          <w:tcPr>
            <w:tcW w:w="5906"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r>
      <w:tr w:rsidR="00180947" w:rsidTr="008B3218">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8B3218">
            <w:pPr>
              <w:spacing w:line="276" w:lineRule="auto"/>
              <w:jc w:val="center"/>
              <w:rPr>
                <w:rFonts w:ascii="Calibri" w:hAnsi="Calibri"/>
                <w:b w:val="0"/>
              </w:rPr>
            </w:pPr>
            <w:r>
              <w:rPr>
                <w:rFonts w:ascii="Calibri" w:hAnsi="Calibri"/>
                <w:b w:val="0"/>
              </w:rPr>
              <w:t>01</w:t>
            </w:r>
          </w:p>
        </w:tc>
        <w:tc>
          <w:tcPr>
            <w:tcW w:w="5906" w:type="dxa"/>
          </w:tcPr>
          <w:p w:rsidR="00180947" w:rsidRPr="00805968" w:rsidRDefault="00180947"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633D1">
              <w:rPr>
                <w:rFonts w:asciiTheme="minorHAnsi" w:hAnsiTheme="minorHAnsi" w:cstheme="minorHAnsi"/>
                <w:b/>
                <w:sz w:val="22"/>
              </w:rPr>
              <w:t xml:space="preserve">MATERIAIS E INSUMOS MÉDICO-HOSPITALARES DE A </w:t>
            </w:r>
            <w:proofErr w:type="spellStart"/>
            <w:r w:rsidRPr="003633D1">
              <w:rPr>
                <w:rFonts w:asciiTheme="minorHAnsi" w:hAnsiTheme="minorHAnsi" w:cstheme="minorHAnsi"/>
                <w:b/>
                <w:sz w:val="22"/>
              </w:rPr>
              <w:t>a</w:t>
            </w:r>
            <w:proofErr w:type="spellEnd"/>
            <w:r w:rsidRPr="003633D1">
              <w:rPr>
                <w:rFonts w:asciiTheme="minorHAnsi" w:hAnsiTheme="minorHAnsi" w:cstheme="minorHAnsi"/>
                <w:b/>
                <w:sz w:val="22"/>
              </w:rPr>
              <w:t xml:space="preserve"> Z CONSTANTES DA TABELA ATUALIZADADO PERIÓDICO SIMPRO.</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Segunda – Do Prazo</w:t>
      </w:r>
    </w:p>
    <w:p w:rsidR="00180947" w:rsidRDefault="00180947" w:rsidP="00180947">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180947" w:rsidRPr="00240808" w:rsidRDefault="00180947" w:rsidP="00180947">
      <w:pPr>
        <w:spacing w:line="276" w:lineRule="auto"/>
        <w:jc w:val="both"/>
        <w:rPr>
          <w:rFonts w:ascii="Calibri" w:hAnsi="Calibri"/>
          <w:b/>
          <w:szCs w:val="24"/>
        </w:rPr>
      </w:pPr>
      <w:r>
        <w:rPr>
          <w:rFonts w:ascii="Calibri" w:hAnsi="Calibri"/>
          <w:szCs w:val="24"/>
        </w:rPr>
        <w:lastRenderedPageBreak/>
        <w:t xml:space="preserve">2.2 – O prazo de entrega dos medicamentos </w:t>
      </w:r>
      <w:r>
        <w:rPr>
          <w:rFonts w:ascii="Calibri" w:hAnsi="Calibri"/>
          <w:b/>
          <w:szCs w:val="24"/>
        </w:rPr>
        <w:t>será de 48 (quarenta e oito) horas, após o recebimento da autorização de compras e serviços – ACS.</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180947" w:rsidRPr="001013DF" w:rsidRDefault="00180947" w:rsidP="00180947">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b/>
          <w:szCs w:val="24"/>
        </w:rPr>
        <w:t>48 (quarenta e oito) horas</w:t>
      </w:r>
      <w:r>
        <w:rPr>
          <w:rFonts w:ascii="Calibri" w:hAnsi="Calibri"/>
          <w:szCs w:val="24"/>
        </w:rPr>
        <w:t>, após o recebimento da ACS no Almoxarifado da Secretaria de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Rua Bueno Brandão nº 317, Bairro Paineiras, CEP 38.480/000 ou em outro local designado pelo contratante, conforme solicitado.</w:t>
      </w:r>
    </w:p>
    <w:p w:rsidR="00180947" w:rsidRDefault="00180947" w:rsidP="00180947">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180947" w:rsidRDefault="00180947" w:rsidP="00180947">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os caracteres organolépticos da matéria prima.</w:t>
      </w:r>
    </w:p>
    <w:p w:rsidR="00180947" w:rsidRDefault="00180947" w:rsidP="00180947">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180947" w:rsidRPr="0007786B" w:rsidRDefault="00180947" w:rsidP="00180947">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80947" w:rsidRPr="00B1550F"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80947" w:rsidRPr="004A7691"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80947" w:rsidRPr="004A7691"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180947"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180947" w:rsidRDefault="00180947" w:rsidP="00180947">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percentual de desconto abaixo especificado, </w:t>
      </w:r>
      <w:r w:rsidRPr="004A7691">
        <w:rPr>
          <w:rFonts w:ascii="Calibri" w:hAnsi="Calibri"/>
          <w:szCs w:val="24"/>
        </w:rPr>
        <w:t>obedecidas às condições fixadas na proposta e no instrumento convocatório, ficando estipulado o valor global de R$</w:t>
      </w:r>
      <w:r>
        <w:rPr>
          <w:rFonts w:ascii="Calibri" w:hAnsi="Calibri"/>
          <w:szCs w:val="24"/>
        </w:rPr>
        <w:t>1.</w:t>
      </w:r>
      <w:r w:rsidR="004B0BFB">
        <w:rPr>
          <w:rFonts w:ascii="Calibri" w:hAnsi="Calibri"/>
          <w:szCs w:val="24"/>
        </w:rPr>
        <w:t>6</w:t>
      </w:r>
      <w:r>
        <w:rPr>
          <w:rFonts w:ascii="Calibri" w:hAnsi="Calibri"/>
          <w:szCs w:val="24"/>
        </w:rPr>
        <w:t xml:space="preserve">00.000,00 (um milhão e </w:t>
      </w:r>
      <w:r w:rsidR="004B0BFB">
        <w:rPr>
          <w:rFonts w:ascii="Calibri" w:hAnsi="Calibri"/>
          <w:szCs w:val="24"/>
        </w:rPr>
        <w:t>seiscentos</w:t>
      </w:r>
      <w:r>
        <w:rPr>
          <w:rFonts w:ascii="Calibri" w:hAnsi="Calibri"/>
          <w:szCs w:val="24"/>
        </w:rPr>
        <w:t xml:space="preserve"> mil reais) </w:t>
      </w:r>
      <w:r w:rsidRPr="004A7691">
        <w:rPr>
          <w:rFonts w:ascii="Calibri" w:hAnsi="Calibri"/>
          <w:szCs w:val="24"/>
        </w:rPr>
        <w:t xml:space="preserve">para </w:t>
      </w:r>
      <w:r>
        <w:rPr>
          <w:rFonts w:ascii="Calibri" w:hAnsi="Calibri"/>
          <w:szCs w:val="24"/>
        </w:rPr>
        <w:t>a presente ata:</w:t>
      </w:r>
    </w:p>
    <w:tbl>
      <w:tblPr>
        <w:tblStyle w:val="TabeladeGrade1Clara"/>
        <w:tblW w:w="0" w:type="auto"/>
        <w:tblLook w:val="04A0" w:firstRow="1" w:lastRow="0" w:firstColumn="1" w:lastColumn="0" w:noHBand="0" w:noVBand="1"/>
      </w:tblPr>
      <w:tblGrid>
        <w:gridCol w:w="3020"/>
        <w:gridCol w:w="3021"/>
        <w:gridCol w:w="3021"/>
      </w:tblGrid>
      <w:tr w:rsidR="00180947" w:rsidTr="008B3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8B3218">
            <w:pPr>
              <w:spacing w:line="276" w:lineRule="auto"/>
              <w:jc w:val="center"/>
              <w:rPr>
                <w:rFonts w:ascii="Calibri" w:hAnsi="Calibri"/>
                <w:b w:val="0"/>
              </w:rPr>
            </w:pPr>
            <w:r>
              <w:rPr>
                <w:rFonts w:ascii="Calibri" w:hAnsi="Calibri"/>
                <w:b w:val="0"/>
              </w:rPr>
              <w:t>LOTE</w:t>
            </w:r>
          </w:p>
        </w:tc>
        <w:tc>
          <w:tcPr>
            <w:tcW w:w="3021"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c>
          <w:tcPr>
            <w:tcW w:w="3021"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PERCENTUAL DE DESCONTO</w:t>
            </w:r>
          </w:p>
        </w:tc>
      </w:tr>
      <w:tr w:rsidR="00180947" w:rsidTr="008B3218">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8B3218">
            <w:pPr>
              <w:spacing w:line="276" w:lineRule="auto"/>
              <w:jc w:val="center"/>
              <w:rPr>
                <w:rFonts w:ascii="Calibri" w:hAnsi="Calibri"/>
                <w:b w:val="0"/>
              </w:rPr>
            </w:pPr>
            <w:r>
              <w:rPr>
                <w:rFonts w:ascii="Calibri" w:hAnsi="Calibri"/>
                <w:b w:val="0"/>
              </w:rPr>
              <w:t>01</w:t>
            </w:r>
          </w:p>
        </w:tc>
        <w:tc>
          <w:tcPr>
            <w:tcW w:w="3021" w:type="dxa"/>
          </w:tcPr>
          <w:p w:rsidR="00180947" w:rsidRPr="004B0BFB" w:rsidRDefault="004B0BFB"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B0BFB">
              <w:rPr>
                <w:rFonts w:asciiTheme="minorHAnsi" w:hAnsiTheme="minorHAnsi" w:cstheme="minorHAnsi"/>
                <w:sz w:val="20"/>
              </w:rPr>
              <w:t xml:space="preserve">MATERIAIS E INSUMOS MÉDICO-HOSPITALARES DE A </w:t>
            </w:r>
            <w:proofErr w:type="spellStart"/>
            <w:r w:rsidRPr="004B0BFB">
              <w:rPr>
                <w:rFonts w:asciiTheme="minorHAnsi" w:hAnsiTheme="minorHAnsi" w:cstheme="minorHAnsi"/>
                <w:sz w:val="20"/>
              </w:rPr>
              <w:t>a</w:t>
            </w:r>
            <w:proofErr w:type="spellEnd"/>
            <w:r w:rsidRPr="004B0BFB">
              <w:rPr>
                <w:rFonts w:asciiTheme="minorHAnsi" w:hAnsiTheme="minorHAnsi" w:cstheme="minorHAnsi"/>
                <w:sz w:val="20"/>
              </w:rPr>
              <w:t xml:space="preserve"> Z CONSTANTES DA TABELA </w:t>
            </w:r>
            <w:r w:rsidRPr="004B0BFB">
              <w:rPr>
                <w:rFonts w:asciiTheme="minorHAnsi" w:hAnsiTheme="minorHAnsi" w:cstheme="minorHAnsi"/>
                <w:sz w:val="20"/>
              </w:rPr>
              <w:lastRenderedPageBreak/>
              <w:t>ATUALIZADADO PERIÓDICO SIMPRO.</w:t>
            </w:r>
          </w:p>
        </w:tc>
        <w:tc>
          <w:tcPr>
            <w:tcW w:w="3021" w:type="dxa"/>
          </w:tcPr>
          <w:p w:rsidR="00180947" w:rsidRDefault="00180947"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r>
    </w:tbl>
    <w:p w:rsidR="00180947" w:rsidRDefault="00180947" w:rsidP="00180947">
      <w:pPr>
        <w:spacing w:line="276" w:lineRule="auto"/>
        <w:jc w:val="both"/>
        <w:rPr>
          <w:rFonts w:ascii="Calibri" w:hAnsi="Calibri"/>
          <w:szCs w:val="24"/>
        </w:rPr>
      </w:pPr>
      <w:r>
        <w:rPr>
          <w:rFonts w:ascii="Calibri" w:hAnsi="Calibri"/>
          <w:szCs w:val="24"/>
        </w:rPr>
        <w:lastRenderedPageBreak/>
        <w:t xml:space="preserve">4.1.1 – Os preços ajustados nessa Ata acompanharão os preços da Tabela </w:t>
      </w:r>
      <w:r w:rsidR="004B0BFB">
        <w:rPr>
          <w:rFonts w:ascii="Calibri" w:hAnsi="Calibri"/>
          <w:szCs w:val="24"/>
        </w:rPr>
        <w:t>SIMPRO</w:t>
      </w:r>
      <w:r>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180947" w:rsidRPr="004A7691" w:rsidRDefault="00180947" w:rsidP="00180947">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180947" w:rsidRPr="004A7691" w:rsidRDefault="00180947" w:rsidP="00180947">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180947" w:rsidRPr="004A7691" w:rsidRDefault="00180947" w:rsidP="00180947">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80947" w:rsidRPr="004A7691" w:rsidRDefault="00180947" w:rsidP="00180947">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180947" w:rsidRPr="004A7691" w:rsidRDefault="00180947" w:rsidP="00180947">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80947" w:rsidRPr="004A7691" w:rsidRDefault="00180947" w:rsidP="00180947">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180947" w:rsidRPr="004A7691" w:rsidRDefault="00180947" w:rsidP="00180947">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180947" w:rsidRPr="004A7691" w:rsidRDefault="00180947" w:rsidP="00180947">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80947" w:rsidRPr="004A7691" w:rsidRDefault="00180947" w:rsidP="00180947">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80947" w:rsidRPr="004A7691" w:rsidRDefault="00180947" w:rsidP="00180947">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180947" w:rsidRPr="004A7691" w:rsidRDefault="00180947" w:rsidP="00180947">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80947" w:rsidRPr="004A7691"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Sexta - Das Obrigações Do Órgão Gestor</w:t>
      </w:r>
    </w:p>
    <w:p w:rsidR="00180947" w:rsidRPr="004A7691" w:rsidRDefault="00180947" w:rsidP="00180947">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180947" w:rsidRPr="004A7691" w:rsidRDefault="00180947" w:rsidP="00180947">
      <w:pPr>
        <w:spacing w:line="276" w:lineRule="auto"/>
        <w:jc w:val="both"/>
        <w:rPr>
          <w:rFonts w:ascii="Calibri" w:hAnsi="Calibri"/>
          <w:szCs w:val="24"/>
        </w:rPr>
      </w:pPr>
      <w:r>
        <w:rPr>
          <w:rFonts w:ascii="Calibri" w:hAnsi="Calibri"/>
          <w:szCs w:val="24"/>
        </w:rPr>
        <w:lastRenderedPageBreak/>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180947" w:rsidRPr="004A7691" w:rsidRDefault="00180947" w:rsidP="0018094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80947" w:rsidRPr="004A7691" w:rsidRDefault="00180947" w:rsidP="00180947">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180947" w:rsidRPr="004A7691" w:rsidRDefault="00180947" w:rsidP="00180947">
      <w:pPr>
        <w:pStyle w:val="PargrafodaLista"/>
        <w:spacing w:after="0"/>
        <w:ind w:left="0"/>
        <w:jc w:val="both"/>
        <w:rPr>
          <w:sz w:val="24"/>
          <w:szCs w:val="24"/>
        </w:rPr>
      </w:pPr>
      <w:r>
        <w:rPr>
          <w:sz w:val="24"/>
          <w:szCs w:val="24"/>
        </w:rPr>
        <w:lastRenderedPageBreak/>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180947" w:rsidRDefault="00180947" w:rsidP="00180947">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180947" w:rsidRPr="00A47008" w:rsidRDefault="00180947" w:rsidP="00180947">
      <w:pPr>
        <w:jc w:val="both"/>
        <w:rPr>
          <w:rFonts w:ascii="Calibri" w:eastAsia="Tahoma" w:hAnsi="Calibri"/>
        </w:rPr>
      </w:pPr>
      <w:r>
        <w:rPr>
          <w:rFonts w:ascii="Calibri" w:eastAsia="Tahoma" w:hAnsi="Calibri"/>
        </w:rPr>
        <w:t>7.21</w:t>
      </w:r>
      <w:r w:rsidRPr="00A47008">
        <w:rPr>
          <w:rFonts w:ascii="Calibri" w:eastAsia="Tahoma" w:hAnsi="Calibri"/>
        </w:rPr>
        <w:t xml:space="preserve"> - Entregar os </w:t>
      </w:r>
      <w:r w:rsidR="002A6E8E">
        <w:rPr>
          <w:rFonts w:ascii="Calibri" w:eastAsia="Tahoma" w:hAnsi="Calibri"/>
        </w:rPr>
        <w:t>insumos</w:t>
      </w:r>
      <w:r w:rsidRPr="00A47008">
        <w:rPr>
          <w:rFonts w:ascii="Calibri" w:eastAsia="Tahoma" w:hAnsi="Calibri"/>
        </w:rPr>
        <w:t xml:space="preserve"> com validade mínima de 75% (setenta e cinco por cento), a partir da data de fabricação. Os medicamentos entregues com o prazo de validade fora do estipulado neste edital serão devolvidos.</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180947" w:rsidRPr="009A0486" w:rsidRDefault="00180947" w:rsidP="00180947">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180947" w:rsidRPr="009A0486" w:rsidRDefault="00180947" w:rsidP="00180947">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180947" w:rsidRPr="004A7691" w:rsidRDefault="00180947" w:rsidP="00180947">
      <w:pPr>
        <w:tabs>
          <w:tab w:val="num" w:pos="720"/>
        </w:tabs>
        <w:spacing w:line="276" w:lineRule="auto"/>
        <w:ind w:firstLine="240"/>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180947" w:rsidRPr="004A7691" w:rsidRDefault="00180947" w:rsidP="00180947">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180947"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 xml:space="preserve">.4 - As sanções previstas poderão ser aplicadas cumulativamente, de acordo com a gravidade </w:t>
      </w:r>
      <w:r w:rsidRPr="004A7691">
        <w:rPr>
          <w:rFonts w:ascii="Calibri" w:hAnsi="Calibri"/>
          <w:szCs w:val="24"/>
        </w:rPr>
        <w:lastRenderedPageBreak/>
        <w:t>do descumprimento, após regular processo administrativo, garantido o contraditório e a ampla defesa.</w:t>
      </w:r>
    </w:p>
    <w:p w:rsidR="00180947" w:rsidRPr="004A7691" w:rsidRDefault="00180947" w:rsidP="00180947">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180947"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180947" w:rsidRPr="004A7691" w:rsidRDefault="00180947" w:rsidP="00180947">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180947" w:rsidRPr="004A7691"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180947" w:rsidRDefault="00180947" w:rsidP="00180947">
      <w:pPr>
        <w:spacing w:line="276" w:lineRule="auto"/>
        <w:jc w:val="both"/>
        <w:rPr>
          <w:rFonts w:ascii="Calibri" w:hAnsi="Calibri"/>
          <w:szCs w:val="24"/>
        </w:rPr>
      </w:pPr>
    </w:p>
    <w:p w:rsidR="00180947" w:rsidRPr="009A0486" w:rsidRDefault="00180947" w:rsidP="00180947">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180947" w:rsidRPr="009A0486" w:rsidRDefault="00180947" w:rsidP="00180947">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sidR="00A22696">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180947" w:rsidRPr="009A0486" w:rsidRDefault="00180947" w:rsidP="00180947">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15.2 - A existência de preços registrados não obriga o Município de Limeira do Oeste a firmar as contratações que deles poderão advir.</w:t>
      </w:r>
    </w:p>
    <w:p w:rsidR="00180947" w:rsidRPr="009A0486" w:rsidRDefault="00180947" w:rsidP="00180947">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180947" w:rsidRPr="009A0486" w:rsidRDefault="00180947" w:rsidP="00180947">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180947" w:rsidRDefault="00180947" w:rsidP="00180947">
      <w:pPr>
        <w:spacing w:line="276" w:lineRule="auto"/>
        <w:jc w:val="both"/>
        <w:rPr>
          <w:rFonts w:asciiTheme="minorHAnsi" w:hAnsiTheme="minorHAns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180947" w:rsidRDefault="00180947" w:rsidP="00180947">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180947" w:rsidRPr="004A7691" w:rsidRDefault="00180947" w:rsidP="00180947">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180947" w:rsidRPr="004A7691" w:rsidTr="008B3218">
        <w:tc>
          <w:tcPr>
            <w:tcW w:w="4677" w:type="dxa"/>
          </w:tcPr>
          <w:p w:rsidR="00180947" w:rsidRPr="004A7691" w:rsidRDefault="00180947" w:rsidP="008B3218">
            <w:pPr>
              <w:spacing w:line="276" w:lineRule="auto"/>
              <w:jc w:val="center"/>
              <w:rPr>
                <w:rFonts w:ascii="Calibri" w:hAnsi="Calibri"/>
                <w:b/>
                <w:szCs w:val="24"/>
              </w:rPr>
            </w:pPr>
            <w:r w:rsidRPr="004A7691">
              <w:rPr>
                <w:rFonts w:ascii="Calibri" w:hAnsi="Calibri"/>
                <w:b/>
                <w:szCs w:val="24"/>
              </w:rPr>
              <w:t>Município de Tupaciguara</w:t>
            </w:r>
          </w:p>
          <w:p w:rsidR="00180947" w:rsidRPr="004A7691" w:rsidRDefault="00180947" w:rsidP="008B3218">
            <w:pPr>
              <w:spacing w:line="276" w:lineRule="auto"/>
              <w:jc w:val="center"/>
              <w:rPr>
                <w:rFonts w:ascii="Calibri" w:hAnsi="Calibri"/>
                <w:b/>
                <w:szCs w:val="24"/>
              </w:rPr>
            </w:pPr>
            <w:r>
              <w:rPr>
                <w:rFonts w:ascii="Calibri" w:hAnsi="Calibri"/>
                <w:b/>
                <w:szCs w:val="24"/>
              </w:rPr>
              <w:lastRenderedPageBreak/>
              <w:t>Órgão Gerenciador</w:t>
            </w:r>
          </w:p>
        </w:tc>
        <w:tc>
          <w:tcPr>
            <w:tcW w:w="4677" w:type="dxa"/>
          </w:tcPr>
          <w:p w:rsidR="00180947" w:rsidRPr="004A7691" w:rsidRDefault="00180947" w:rsidP="008B3218">
            <w:pPr>
              <w:spacing w:line="276" w:lineRule="auto"/>
              <w:jc w:val="center"/>
              <w:rPr>
                <w:rFonts w:ascii="Calibri" w:hAnsi="Calibri"/>
                <w:b/>
                <w:szCs w:val="24"/>
              </w:rPr>
            </w:pPr>
            <w:r w:rsidRPr="004A7691">
              <w:rPr>
                <w:rFonts w:ascii="Calibri" w:hAnsi="Calibri"/>
                <w:b/>
                <w:szCs w:val="24"/>
              </w:rPr>
              <w:lastRenderedPageBreak/>
              <w:t>Razão Social</w:t>
            </w:r>
          </w:p>
          <w:p w:rsidR="00180947" w:rsidRPr="004A7691" w:rsidRDefault="00180947" w:rsidP="008B3218">
            <w:pPr>
              <w:spacing w:line="276" w:lineRule="auto"/>
              <w:jc w:val="center"/>
              <w:rPr>
                <w:rFonts w:ascii="Calibri" w:hAnsi="Calibri"/>
                <w:b/>
                <w:szCs w:val="24"/>
              </w:rPr>
            </w:pPr>
            <w:r>
              <w:rPr>
                <w:rFonts w:ascii="Calibri" w:hAnsi="Calibri"/>
                <w:b/>
                <w:szCs w:val="24"/>
              </w:rPr>
              <w:lastRenderedPageBreak/>
              <w:t>Fornecedor</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180947"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180947" w:rsidRPr="004A7691" w:rsidRDefault="00180947" w:rsidP="00180947">
      <w:pPr>
        <w:spacing w:line="276" w:lineRule="auto"/>
        <w:jc w:val="both"/>
        <w:rPr>
          <w:rFonts w:ascii="Calibri" w:hAnsi="Calibri"/>
          <w:szCs w:val="24"/>
        </w:rPr>
      </w:pPr>
      <w:r>
        <w:rPr>
          <w:rFonts w:ascii="Calibri" w:hAnsi="Calibri"/>
          <w:szCs w:val="24"/>
        </w:rPr>
        <w:t xml:space="preserve">   CPF nº___________________________________</w:t>
      </w:r>
    </w:p>
    <w:p w:rsidR="00180947" w:rsidRPr="004A7691" w:rsidRDefault="00180947" w:rsidP="00180947">
      <w:pPr>
        <w:spacing w:line="276" w:lineRule="auto"/>
        <w:rPr>
          <w:rFonts w:ascii="Calibri" w:hAnsi="Calibri"/>
          <w:bCs/>
          <w:szCs w:val="24"/>
        </w:rPr>
      </w:pPr>
    </w:p>
    <w:p w:rsidR="00180947" w:rsidRPr="004A7691" w:rsidRDefault="00180947" w:rsidP="00180947">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180947" w:rsidRPr="004A7691" w:rsidRDefault="00180947" w:rsidP="00180947">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4A7691">
      <w:pPr>
        <w:spacing w:line="276" w:lineRule="auto"/>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59" w:rsidRDefault="00FD0B59">
      <w:r>
        <w:separator/>
      </w:r>
    </w:p>
  </w:endnote>
  <w:endnote w:type="continuationSeparator" w:id="0">
    <w:p w:rsidR="00FD0B59" w:rsidRDefault="00FD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18" w:rsidRDefault="008B3218">
    <w:pPr>
      <w:pStyle w:val="Rodap"/>
    </w:pPr>
  </w:p>
  <w:p w:rsidR="008B3218" w:rsidRDefault="008B32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59" w:rsidRDefault="00FD0B59">
      <w:r>
        <w:separator/>
      </w:r>
    </w:p>
  </w:footnote>
  <w:footnote w:type="continuationSeparator" w:id="0">
    <w:p w:rsidR="00FD0B59" w:rsidRDefault="00FD0B59">
      <w:r>
        <w:continuationSeparator/>
      </w:r>
    </w:p>
  </w:footnote>
  <w:footnote w:id="1">
    <w:p w:rsidR="008B3218" w:rsidRDefault="008B3218"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8B3218" w:rsidRDefault="008B3218">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18" w:rsidRPr="002A41FC" w:rsidRDefault="008B3218" w:rsidP="00686912">
    <w:pPr>
      <w:pStyle w:val="Cabealho"/>
      <w:jc w:val="center"/>
      <w:rPr>
        <w:rFonts w:ascii="Calibri" w:hAnsi="Calibri" w:cs="Arial"/>
        <w:b/>
        <w:sz w:val="20"/>
      </w:rPr>
    </w:pPr>
    <w:r w:rsidRPr="002A41FC">
      <w:rPr>
        <w:rFonts w:ascii="Calibri" w:hAnsi="Calibri" w:cs="Arial"/>
        <w:b/>
        <w:sz w:val="20"/>
      </w:rPr>
      <w:t>PREFEITURA MUNICIPAL DE TUPACIGUARA</w:t>
    </w:r>
  </w:p>
  <w:p w:rsidR="008B3218" w:rsidRPr="002A41FC" w:rsidRDefault="008B3218"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8B3218" w:rsidRPr="002A41FC" w:rsidRDefault="008B3218"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8B3218" w:rsidRPr="002A41FC" w:rsidRDefault="008B3218"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8B3218" w:rsidRPr="002A41FC" w:rsidRDefault="008B3218"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9B632B3"/>
    <w:multiLevelType w:val="hybridMultilevel"/>
    <w:tmpl w:val="E2EE5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D3D16"/>
    <w:multiLevelType w:val="singleLevel"/>
    <w:tmpl w:val="04160017"/>
    <w:lvl w:ilvl="0">
      <w:start w:val="1"/>
      <w:numFmt w:val="lowerLetter"/>
      <w:lvlText w:val="%1)"/>
      <w:lvlJc w:val="left"/>
      <w:pPr>
        <w:tabs>
          <w:tab w:val="num" w:pos="360"/>
        </w:tabs>
        <w:ind w:left="360" w:hanging="360"/>
      </w:pPr>
    </w:lvl>
  </w:abstractNum>
  <w:abstractNum w:abstractNumId="15">
    <w:nsid w:val="2BCD1B80"/>
    <w:multiLevelType w:val="hybridMultilevel"/>
    <w:tmpl w:val="082C0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3">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5">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6">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2"/>
  </w:num>
  <w:num w:numId="3">
    <w:abstractNumId w:val="35"/>
  </w:num>
  <w:num w:numId="4">
    <w:abstractNumId w:val="34"/>
  </w:num>
  <w:num w:numId="5">
    <w:abstractNumId w:val="25"/>
  </w:num>
  <w:num w:numId="6">
    <w:abstractNumId w:val="30"/>
  </w:num>
  <w:num w:numId="7">
    <w:abstractNumId w:val="24"/>
  </w:num>
  <w:num w:numId="8">
    <w:abstractNumId w:val="7"/>
  </w:num>
  <w:num w:numId="9">
    <w:abstractNumId w:val="43"/>
  </w:num>
  <w:num w:numId="10">
    <w:abstractNumId w:val="9"/>
  </w:num>
  <w:num w:numId="11">
    <w:abstractNumId w:val="31"/>
  </w:num>
  <w:num w:numId="12">
    <w:abstractNumId w:val="27"/>
  </w:num>
  <w:num w:numId="13">
    <w:abstractNumId w:val="44"/>
  </w:num>
  <w:num w:numId="14">
    <w:abstractNumId w:val="41"/>
  </w:num>
  <w:num w:numId="15">
    <w:abstractNumId w:val="17"/>
  </w:num>
  <w:num w:numId="16">
    <w:abstractNumId w:val="39"/>
  </w:num>
  <w:num w:numId="17">
    <w:abstractNumId w:val="37"/>
  </w:num>
  <w:num w:numId="18">
    <w:abstractNumId w:val="28"/>
  </w:num>
  <w:num w:numId="19">
    <w:abstractNumId w:val="40"/>
  </w:num>
  <w:num w:numId="20">
    <w:abstractNumId w:val="14"/>
    <w:lvlOverride w:ilvl="0">
      <w:startOverride w:val="1"/>
    </w:lvlOverride>
  </w:num>
  <w:num w:numId="21">
    <w:abstractNumId w:val="16"/>
  </w:num>
  <w:num w:numId="22">
    <w:abstractNumId w:val="36"/>
  </w:num>
  <w:num w:numId="23">
    <w:abstractNumId w:val="45"/>
  </w:num>
  <w:num w:numId="24">
    <w:abstractNumId w:val="19"/>
  </w:num>
  <w:num w:numId="25">
    <w:abstractNumId w:val="33"/>
  </w:num>
  <w:num w:numId="26">
    <w:abstractNumId w:val="6"/>
  </w:num>
  <w:num w:numId="27">
    <w:abstractNumId w:val="10"/>
  </w:num>
  <w:num w:numId="28">
    <w:abstractNumId w:val="21"/>
  </w:num>
  <w:num w:numId="29">
    <w:abstractNumId w:val="1"/>
  </w:num>
  <w:num w:numId="30">
    <w:abstractNumId w:val="38"/>
  </w:num>
  <w:num w:numId="31">
    <w:abstractNumId w:val="3"/>
  </w:num>
  <w:num w:numId="32">
    <w:abstractNumId w:val="20"/>
  </w:num>
  <w:num w:numId="33">
    <w:abstractNumId w:val="26"/>
  </w:num>
  <w:num w:numId="34">
    <w:abstractNumId w:val="42"/>
  </w:num>
  <w:num w:numId="35">
    <w:abstractNumId w:val="13"/>
  </w:num>
  <w:num w:numId="36">
    <w:abstractNumId w:val="29"/>
  </w:num>
  <w:num w:numId="37">
    <w:abstractNumId w:val="22"/>
  </w:num>
  <w:num w:numId="38">
    <w:abstractNumId w:val="23"/>
  </w:num>
  <w:num w:numId="39">
    <w:abstractNumId w:val="18"/>
  </w:num>
  <w:num w:numId="40">
    <w:abstractNumId w:val="12"/>
  </w:num>
  <w:num w:numId="41">
    <w:abstractNumId w:val="11"/>
  </w:num>
  <w:num w:numId="42">
    <w:abstractNumId w:val="0"/>
  </w:num>
  <w:num w:numId="43">
    <w:abstractNumId w:val="5"/>
  </w:num>
  <w:num w:numId="44">
    <w:abstractNumId w:val="8"/>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64F"/>
    <w:rsid w:val="0007786B"/>
    <w:rsid w:val="000846F4"/>
    <w:rsid w:val="000A1920"/>
    <w:rsid w:val="000A7037"/>
    <w:rsid w:val="000A7D89"/>
    <w:rsid w:val="000B0498"/>
    <w:rsid w:val="000B7C5D"/>
    <w:rsid w:val="000D1097"/>
    <w:rsid w:val="000D2044"/>
    <w:rsid w:val="000D26A4"/>
    <w:rsid w:val="000D5A52"/>
    <w:rsid w:val="000D68C0"/>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0947"/>
    <w:rsid w:val="00181509"/>
    <w:rsid w:val="00182505"/>
    <w:rsid w:val="00185E02"/>
    <w:rsid w:val="00193F82"/>
    <w:rsid w:val="00194753"/>
    <w:rsid w:val="001A1F83"/>
    <w:rsid w:val="001A3103"/>
    <w:rsid w:val="001A5E35"/>
    <w:rsid w:val="001A6A0B"/>
    <w:rsid w:val="001B485D"/>
    <w:rsid w:val="001D33EB"/>
    <w:rsid w:val="001D6BDC"/>
    <w:rsid w:val="001E0534"/>
    <w:rsid w:val="001E525D"/>
    <w:rsid w:val="00210061"/>
    <w:rsid w:val="00236B13"/>
    <w:rsid w:val="00267D14"/>
    <w:rsid w:val="00267EB0"/>
    <w:rsid w:val="00270013"/>
    <w:rsid w:val="0029347F"/>
    <w:rsid w:val="00295515"/>
    <w:rsid w:val="002A0B7D"/>
    <w:rsid w:val="002A2136"/>
    <w:rsid w:val="002A41FC"/>
    <w:rsid w:val="002A4FFA"/>
    <w:rsid w:val="002A6360"/>
    <w:rsid w:val="002A6E8E"/>
    <w:rsid w:val="002B1147"/>
    <w:rsid w:val="002B7910"/>
    <w:rsid w:val="002D38BE"/>
    <w:rsid w:val="002F0291"/>
    <w:rsid w:val="002F7CB6"/>
    <w:rsid w:val="00307D76"/>
    <w:rsid w:val="003273CD"/>
    <w:rsid w:val="0032784B"/>
    <w:rsid w:val="00332F65"/>
    <w:rsid w:val="00350620"/>
    <w:rsid w:val="00360FA8"/>
    <w:rsid w:val="003633D1"/>
    <w:rsid w:val="00390DA1"/>
    <w:rsid w:val="00392612"/>
    <w:rsid w:val="003A6E4F"/>
    <w:rsid w:val="003B5663"/>
    <w:rsid w:val="003B7A55"/>
    <w:rsid w:val="003C699D"/>
    <w:rsid w:val="003D426E"/>
    <w:rsid w:val="003E2B33"/>
    <w:rsid w:val="003F188B"/>
    <w:rsid w:val="003F4714"/>
    <w:rsid w:val="00401B8C"/>
    <w:rsid w:val="004124D8"/>
    <w:rsid w:val="004144EE"/>
    <w:rsid w:val="00417EB1"/>
    <w:rsid w:val="00430FDC"/>
    <w:rsid w:val="004318E0"/>
    <w:rsid w:val="00431FF6"/>
    <w:rsid w:val="004321E0"/>
    <w:rsid w:val="00433F74"/>
    <w:rsid w:val="004364B3"/>
    <w:rsid w:val="00441A78"/>
    <w:rsid w:val="0045331F"/>
    <w:rsid w:val="004544F4"/>
    <w:rsid w:val="00463F58"/>
    <w:rsid w:val="00464A24"/>
    <w:rsid w:val="00471764"/>
    <w:rsid w:val="004718AD"/>
    <w:rsid w:val="00477F74"/>
    <w:rsid w:val="004A7691"/>
    <w:rsid w:val="004A7E87"/>
    <w:rsid w:val="004B0BFB"/>
    <w:rsid w:val="004B5156"/>
    <w:rsid w:val="004C1EE1"/>
    <w:rsid w:val="004C680E"/>
    <w:rsid w:val="004E5168"/>
    <w:rsid w:val="004E67D4"/>
    <w:rsid w:val="004F0324"/>
    <w:rsid w:val="004F2351"/>
    <w:rsid w:val="004F2852"/>
    <w:rsid w:val="004F5AB8"/>
    <w:rsid w:val="004F7D72"/>
    <w:rsid w:val="005017B2"/>
    <w:rsid w:val="00501EFA"/>
    <w:rsid w:val="0051286A"/>
    <w:rsid w:val="005157D3"/>
    <w:rsid w:val="00520626"/>
    <w:rsid w:val="00532766"/>
    <w:rsid w:val="00533641"/>
    <w:rsid w:val="00543592"/>
    <w:rsid w:val="0054423C"/>
    <w:rsid w:val="00546227"/>
    <w:rsid w:val="00552125"/>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D5F74"/>
    <w:rsid w:val="005E017F"/>
    <w:rsid w:val="005E7548"/>
    <w:rsid w:val="005F618C"/>
    <w:rsid w:val="00601287"/>
    <w:rsid w:val="0060141A"/>
    <w:rsid w:val="00607132"/>
    <w:rsid w:val="00624B66"/>
    <w:rsid w:val="00626B53"/>
    <w:rsid w:val="0063219D"/>
    <w:rsid w:val="0063323D"/>
    <w:rsid w:val="006411FF"/>
    <w:rsid w:val="00657074"/>
    <w:rsid w:val="00660BD6"/>
    <w:rsid w:val="00666739"/>
    <w:rsid w:val="00681290"/>
    <w:rsid w:val="00686912"/>
    <w:rsid w:val="006904DF"/>
    <w:rsid w:val="0069727B"/>
    <w:rsid w:val="006C6F3A"/>
    <w:rsid w:val="006E7508"/>
    <w:rsid w:val="006F1935"/>
    <w:rsid w:val="006F238D"/>
    <w:rsid w:val="00705F9F"/>
    <w:rsid w:val="0070651F"/>
    <w:rsid w:val="00710F6B"/>
    <w:rsid w:val="0073084B"/>
    <w:rsid w:val="00742BA0"/>
    <w:rsid w:val="007452BF"/>
    <w:rsid w:val="00760331"/>
    <w:rsid w:val="0076389F"/>
    <w:rsid w:val="00774FBD"/>
    <w:rsid w:val="007817C2"/>
    <w:rsid w:val="007B1138"/>
    <w:rsid w:val="007B5C40"/>
    <w:rsid w:val="007C4CFF"/>
    <w:rsid w:val="007C5B72"/>
    <w:rsid w:val="007D4132"/>
    <w:rsid w:val="007E2996"/>
    <w:rsid w:val="007E2B1F"/>
    <w:rsid w:val="007E4243"/>
    <w:rsid w:val="007E4CCD"/>
    <w:rsid w:val="007F435E"/>
    <w:rsid w:val="007F4C48"/>
    <w:rsid w:val="00806138"/>
    <w:rsid w:val="0082207B"/>
    <w:rsid w:val="00824AA9"/>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3218"/>
    <w:rsid w:val="008B4819"/>
    <w:rsid w:val="008D1182"/>
    <w:rsid w:val="008D5EA5"/>
    <w:rsid w:val="008E2F7C"/>
    <w:rsid w:val="008E4ACD"/>
    <w:rsid w:val="008F0C35"/>
    <w:rsid w:val="008F11C4"/>
    <w:rsid w:val="008F3055"/>
    <w:rsid w:val="008F477B"/>
    <w:rsid w:val="009117E7"/>
    <w:rsid w:val="0091231B"/>
    <w:rsid w:val="00921875"/>
    <w:rsid w:val="0093378F"/>
    <w:rsid w:val="0093707D"/>
    <w:rsid w:val="009416C8"/>
    <w:rsid w:val="00942599"/>
    <w:rsid w:val="009425AC"/>
    <w:rsid w:val="00945084"/>
    <w:rsid w:val="009474A7"/>
    <w:rsid w:val="00956D44"/>
    <w:rsid w:val="009907B1"/>
    <w:rsid w:val="009932D5"/>
    <w:rsid w:val="009962CF"/>
    <w:rsid w:val="009A2438"/>
    <w:rsid w:val="009A472A"/>
    <w:rsid w:val="009B5315"/>
    <w:rsid w:val="009B60AF"/>
    <w:rsid w:val="009B6E01"/>
    <w:rsid w:val="009C0B10"/>
    <w:rsid w:val="009C3147"/>
    <w:rsid w:val="009F379B"/>
    <w:rsid w:val="00A04559"/>
    <w:rsid w:val="00A0632D"/>
    <w:rsid w:val="00A2086B"/>
    <w:rsid w:val="00A22696"/>
    <w:rsid w:val="00A27F05"/>
    <w:rsid w:val="00A323A4"/>
    <w:rsid w:val="00A41651"/>
    <w:rsid w:val="00A44EBE"/>
    <w:rsid w:val="00A6095C"/>
    <w:rsid w:val="00A650BF"/>
    <w:rsid w:val="00A672B6"/>
    <w:rsid w:val="00A70BEB"/>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5363F"/>
    <w:rsid w:val="00B62000"/>
    <w:rsid w:val="00B65F7D"/>
    <w:rsid w:val="00B86169"/>
    <w:rsid w:val="00B906B3"/>
    <w:rsid w:val="00BA132E"/>
    <w:rsid w:val="00BA3BB9"/>
    <w:rsid w:val="00BB2965"/>
    <w:rsid w:val="00BB3975"/>
    <w:rsid w:val="00BC3853"/>
    <w:rsid w:val="00BC3B42"/>
    <w:rsid w:val="00BC474B"/>
    <w:rsid w:val="00BD6794"/>
    <w:rsid w:val="00BE44AD"/>
    <w:rsid w:val="00BF2DD1"/>
    <w:rsid w:val="00BF2F08"/>
    <w:rsid w:val="00BF5151"/>
    <w:rsid w:val="00C01670"/>
    <w:rsid w:val="00C027FE"/>
    <w:rsid w:val="00C037F2"/>
    <w:rsid w:val="00C052BF"/>
    <w:rsid w:val="00C10F5D"/>
    <w:rsid w:val="00C13F6D"/>
    <w:rsid w:val="00C1601E"/>
    <w:rsid w:val="00C33D45"/>
    <w:rsid w:val="00C372C1"/>
    <w:rsid w:val="00C40412"/>
    <w:rsid w:val="00C56E28"/>
    <w:rsid w:val="00C60AC5"/>
    <w:rsid w:val="00C62D63"/>
    <w:rsid w:val="00C63E2A"/>
    <w:rsid w:val="00C64044"/>
    <w:rsid w:val="00C70E36"/>
    <w:rsid w:val="00C72F46"/>
    <w:rsid w:val="00C73376"/>
    <w:rsid w:val="00C770DB"/>
    <w:rsid w:val="00C82CB6"/>
    <w:rsid w:val="00C83AA8"/>
    <w:rsid w:val="00C87915"/>
    <w:rsid w:val="00C924A1"/>
    <w:rsid w:val="00C95482"/>
    <w:rsid w:val="00CA0986"/>
    <w:rsid w:val="00CA294F"/>
    <w:rsid w:val="00CA3553"/>
    <w:rsid w:val="00CC5453"/>
    <w:rsid w:val="00CD381B"/>
    <w:rsid w:val="00CF249B"/>
    <w:rsid w:val="00CF7DFC"/>
    <w:rsid w:val="00D0469A"/>
    <w:rsid w:val="00D15F90"/>
    <w:rsid w:val="00D21080"/>
    <w:rsid w:val="00D2295F"/>
    <w:rsid w:val="00D34344"/>
    <w:rsid w:val="00D37283"/>
    <w:rsid w:val="00D61B16"/>
    <w:rsid w:val="00D96BFA"/>
    <w:rsid w:val="00DA087E"/>
    <w:rsid w:val="00DA5F7E"/>
    <w:rsid w:val="00DA7CA6"/>
    <w:rsid w:val="00DC2A80"/>
    <w:rsid w:val="00DD65E7"/>
    <w:rsid w:val="00DE2074"/>
    <w:rsid w:val="00DF2589"/>
    <w:rsid w:val="00DF450C"/>
    <w:rsid w:val="00DF67B6"/>
    <w:rsid w:val="00DF72B4"/>
    <w:rsid w:val="00E0093D"/>
    <w:rsid w:val="00E15DA0"/>
    <w:rsid w:val="00E21594"/>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093C"/>
    <w:rsid w:val="00F11D7E"/>
    <w:rsid w:val="00F14985"/>
    <w:rsid w:val="00F20C18"/>
    <w:rsid w:val="00F31903"/>
    <w:rsid w:val="00F32272"/>
    <w:rsid w:val="00F46FD0"/>
    <w:rsid w:val="00F557D8"/>
    <w:rsid w:val="00F632C9"/>
    <w:rsid w:val="00F64E00"/>
    <w:rsid w:val="00F822B3"/>
    <w:rsid w:val="00F827B9"/>
    <w:rsid w:val="00F84E48"/>
    <w:rsid w:val="00F96B75"/>
    <w:rsid w:val="00FB135C"/>
    <w:rsid w:val="00FB6717"/>
    <w:rsid w:val="00FD09FA"/>
    <w:rsid w:val="00FD0B59"/>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deGrade1Clara">
    <w:name w:val="Grid Table 1 Light"/>
    <w:basedOn w:val="Tabelanormal"/>
    <w:uiPriority w:val="46"/>
    <w:rsid w:val="001809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71F2-AABD-4B07-8697-3FF58550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13511</Words>
  <Characters>72965</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86304</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2021-03-18T18:18:00Z</cp:lastPrinted>
  <dcterms:created xsi:type="dcterms:W3CDTF">2021-03-18T18:21:00Z</dcterms:created>
  <dcterms:modified xsi:type="dcterms:W3CDTF">2021-03-18T18:21:00Z</dcterms:modified>
</cp:coreProperties>
</file>