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r w:rsidR="006A7F38">
        <w:rPr>
          <w:rFonts w:ascii="Calibri" w:hAnsi="Calibri"/>
          <w:b/>
          <w:bCs/>
          <w:szCs w:val="24"/>
        </w:rPr>
        <w:t xml:space="preserve"> Republicado</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274EA8">
        <w:rPr>
          <w:rFonts w:ascii="Calibri" w:hAnsi="Calibri"/>
          <w:b/>
          <w:szCs w:val="24"/>
        </w:rPr>
        <w:t>10</w:t>
      </w:r>
      <w:r w:rsidR="00D04065">
        <w:rPr>
          <w:rFonts w:ascii="Calibri" w:hAnsi="Calibri"/>
          <w:b/>
          <w:szCs w:val="24"/>
        </w:rPr>
        <w:t>2</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274EA8">
        <w:rPr>
          <w:rFonts w:ascii="Calibri" w:hAnsi="Calibri"/>
          <w:b/>
          <w:szCs w:val="24"/>
        </w:rPr>
        <w:t>35</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A7F38">
        <w:rPr>
          <w:rFonts w:asciiTheme="minorHAnsi" w:hAnsiTheme="minorHAnsi"/>
          <w:szCs w:val="24"/>
        </w:rPr>
        <w:t>17</w:t>
      </w:r>
      <w:r w:rsidRPr="00AD4A4E">
        <w:rPr>
          <w:rFonts w:asciiTheme="minorHAnsi" w:hAnsiTheme="minorHAnsi"/>
          <w:szCs w:val="24"/>
        </w:rPr>
        <w:t>/</w:t>
      </w:r>
      <w:r w:rsidR="000D606F">
        <w:rPr>
          <w:rFonts w:asciiTheme="minorHAnsi" w:hAnsiTheme="minorHAnsi"/>
          <w:szCs w:val="24"/>
        </w:rPr>
        <w:t>1</w:t>
      </w:r>
      <w:r w:rsidR="006A7F38">
        <w:rPr>
          <w:rFonts w:asciiTheme="minorHAnsi" w:hAnsiTheme="minorHAnsi"/>
          <w:szCs w:val="24"/>
        </w:rPr>
        <w:t>1</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0D606F">
        <w:rPr>
          <w:rFonts w:asciiTheme="minorHAnsi" w:hAnsiTheme="minorHAnsi"/>
          <w:szCs w:val="24"/>
        </w:rPr>
        <w:t>08</w:t>
      </w:r>
      <w:r w:rsidRPr="00AD4A4E">
        <w:rPr>
          <w:rFonts w:asciiTheme="minorHAnsi" w:hAnsiTheme="minorHAnsi"/>
          <w:szCs w:val="24"/>
        </w:rPr>
        <w:t>:</w:t>
      </w:r>
      <w:r w:rsidR="000D606F">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A7F38">
        <w:rPr>
          <w:rFonts w:asciiTheme="minorHAnsi" w:hAnsiTheme="minorHAnsi"/>
          <w:szCs w:val="24"/>
        </w:rPr>
        <w:t>17</w:t>
      </w:r>
      <w:r w:rsidRPr="00AD4A4E">
        <w:rPr>
          <w:rFonts w:asciiTheme="minorHAnsi" w:hAnsiTheme="minorHAnsi"/>
          <w:szCs w:val="24"/>
        </w:rPr>
        <w:t>/</w:t>
      </w:r>
      <w:r w:rsidR="000D606F">
        <w:rPr>
          <w:rFonts w:asciiTheme="minorHAnsi" w:hAnsiTheme="minorHAnsi"/>
          <w:szCs w:val="24"/>
        </w:rPr>
        <w:t>1</w:t>
      </w:r>
      <w:r w:rsidR="006A7F38">
        <w:rPr>
          <w:rFonts w:asciiTheme="minorHAnsi" w:hAnsiTheme="minorHAnsi"/>
          <w:szCs w:val="24"/>
        </w:rPr>
        <w:t>1</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0D606F">
        <w:rPr>
          <w:rFonts w:asciiTheme="minorHAnsi" w:hAnsiTheme="minorHAnsi"/>
          <w:szCs w:val="24"/>
        </w:rPr>
        <w:t>08</w:t>
      </w:r>
      <w:r w:rsidRPr="00AD4A4E">
        <w:rPr>
          <w:rFonts w:asciiTheme="minorHAnsi" w:hAnsiTheme="minorHAnsi"/>
          <w:szCs w:val="24"/>
        </w:rPr>
        <w:t>:</w:t>
      </w:r>
      <w:r w:rsidR="000D606F">
        <w:rPr>
          <w:rFonts w:asciiTheme="minorHAnsi" w:hAnsiTheme="minorHAnsi"/>
          <w:szCs w:val="24"/>
        </w:rPr>
        <w:t>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274EA8">
        <w:rPr>
          <w:rFonts w:ascii="Calibri" w:hAnsi="Calibri"/>
          <w:b/>
          <w:snapToGrid w:val="0"/>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274EA8">
        <w:rPr>
          <w:rFonts w:ascii="Calibri" w:hAnsi="Calibri"/>
          <w:snapToGrid w:val="0"/>
          <w:szCs w:val="24"/>
        </w:rPr>
        <w:t>02</w:t>
      </w:r>
      <w:r w:rsidRPr="004A7691">
        <w:rPr>
          <w:rFonts w:ascii="Calibri" w:hAnsi="Calibri"/>
          <w:snapToGrid w:val="0"/>
          <w:szCs w:val="24"/>
        </w:rPr>
        <w:t xml:space="preserve"> (</w:t>
      </w:r>
      <w:r w:rsidR="00274EA8">
        <w:rPr>
          <w:rFonts w:ascii="Calibri" w:hAnsi="Calibri"/>
          <w:snapToGrid w:val="0"/>
          <w:szCs w:val="24"/>
        </w:rPr>
        <w:t>dois</w:t>
      </w:r>
      <w:r w:rsidRPr="004A7691">
        <w:rPr>
          <w:rFonts w:ascii="Calibri" w:hAnsi="Calibri"/>
          <w:snapToGrid w:val="0"/>
          <w:szCs w:val="24"/>
        </w:rPr>
        <w:t xml:space="preserve">) </w:t>
      </w:r>
      <w:r w:rsidR="00274EA8">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licitante ou de seu representante legal e a presunção de sua capacidade técnica para </w:t>
      </w:r>
      <w:r w:rsidRPr="00E15DA0">
        <w:rPr>
          <w:rFonts w:ascii="Calibri" w:hAnsi="Calibri"/>
        </w:rPr>
        <w:lastRenderedPageBreak/>
        <w:t>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Pr>
          <w:rFonts w:ascii="Calibri" w:hAnsi="Calibri"/>
          <w:color w:val="222222"/>
          <w:shd w:val="clear" w:color="auto" w:fill="FFFFFF"/>
        </w:rPr>
        <w:t>Uma vez iniciada a sessão pública, não é possível o licitante retirar ou substituir a proposta, conforme artigo 26, §6º do Decreto 10.024/</w:t>
      </w:r>
      <w:proofErr w:type="gramStart"/>
      <w:r w:rsidR="00A111A2">
        <w:rPr>
          <w:rFonts w:ascii="Calibri" w:hAnsi="Calibri"/>
          <w:color w:val="222222"/>
          <w:shd w:val="clear" w:color="auto" w:fill="FFFFFF"/>
        </w:rPr>
        <w:t>2019.</w:t>
      </w:r>
      <w:r w:rsidRPr="00120ACA">
        <w:rPr>
          <w:rFonts w:ascii="Calibri" w:hAnsi="Calibri"/>
          <w:szCs w:val="24"/>
        </w:rPr>
        <w:t>;</w:t>
      </w:r>
      <w:proofErr w:type="gramEnd"/>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somente serão disponibilizados para avaliação do pregoeiro e para acesso público após o </w:t>
      </w:r>
      <w:r w:rsidRPr="00120ACA">
        <w:rPr>
          <w:rFonts w:ascii="Calibri" w:hAnsi="Calibri"/>
          <w:szCs w:val="24"/>
        </w:rPr>
        <w:lastRenderedPageBreak/>
        <w:t>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w:t>
      </w:r>
      <w:r w:rsidRPr="00FE0F48">
        <w:rPr>
          <w:rFonts w:ascii="Calibri" w:hAnsi="Calibri"/>
        </w:rPr>
        <w:lastRenderedPageBreak/>
        <w:t xml:space="preserve">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274EA8">
        <w:rPr>
          <w:rFonts w:ascii="Calibri" w:hAnsi="Calibri"/>
          <w:szCs w:val="24"/>
        </w:rPr>
        <w:t>05</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poderá o pregoeiro, assessorado pela equipe de apoio, justificadamente, admitir o reinício da </w:t>
      </w:r>
      <w:r w:rsidRPr="00B318CC">
        <w:rPr>
          <w:rFonts w:ascii="Calibri" w:hAnsi="Calibri"/>
          <w:szCs w:val="24"/>
        </w:rPr>
        <w:lastRenderedPageBreak/>
        <w:t>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 xml:space="preserve">Entende-se como empate àquelas situações em que as propostas apresentadas pelas </w:t>
      </w:r>
      <w:r w:rsidRPr="00B318CC">
        <w:rPr>
          <w:rFonts w:ascii="Calibri" w:hAnsi="Calibri"/>
          <w:szCs w:val="24"/>
        </w:rPr>
        <w:lastRenderedPageBreak/>
        <w:t>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 xml:space="preserve">quanto à adequação ao objeto e </w:t>
      </w:r>
      <w:r w:rsidRPr="00834C68">
        <w:rPr>
          <w:rFonts w:ascii="Calibri" w:hAnsi="Calibri"/>
        </w:rPr>
        <w:lastRenderedPageBreak/>
        <w:t>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 xml:space="preserve">A negociação será realizada por meio do sistema, podendo ser acompanhada pelos </w:t>
      </w:r>
      <w:r w:rsidRPr="00834C68">
        <w:rPr>
          <w:rFonts w:ascii="Calibri" w:hAnsi="Calibri"/>
        </w:rPr>
        <w:lastRenderedPageBreak/>
        <w:t>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o licitante for a filial, todos os documentos deverão estar em nome da filial, exceto aqueles </w:t>
      </w:r>
      <w:r w:rsidRPr="004C1EE1">
        <w:rPr>
          <w:rFonts w:ascii="Calibri" w:hAnsi="Calibri"/>
        </w:rPr>
        <w:lastRenderedPageBreak/>
        <w:t>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Pr="002327D2" w:rsidRDefault="005212ED" w:rsidP="005212ED">
      <w:pPr>
        <w:spacing w:line="276" w:lineRule="auto"/>
        <w:jc w:val="both"/>
        <w:rPr>
          <w:rFonts w:ascii="Calibri" w:hAnsi="Calibri"/>
          <w:szCs w:val="24"/>
        </w:rPr>
      </w:pPr>
      <w:r>
        <w:rPr>
          <w:rFonts w:ascii="Calibri" w:hAnsi="Calibri"/>
          <w:szCs w:val="24"/>
        </w:rPr>
        <w:t>a) Autorização de Fornecime</w:t>
      </w:r>
      <w:r w:rsidR="0061256C">
        <w:rPr>
          <w:rFonts w:ascii="Calibri" w:hAnsi="Calibri"/>
          <w:szCs w:val="24"/>
        </w:rPr>
        <w:t xml:space="preserve">nto da Empresa (AFE) – </w:t>
      </w:r>
      <w:r w:rsidR="00611725">
        <w:rPr>
          <w:rFonts w:ascii="Calibri" w:hAnsi="Calibri"/>
          <w:szCs w:val="24"/>
        </w:rPr>
        <w:t>com autorização para gases medicinais,</w:t>
      </w:r>
      <w:r w:rsidR="0061256C">
        <w:rPr>
          <w:rFonts w:ascii="Calibri" w:hAnsi="Calibri"/>
          <w:szCs w:val="24"/>
        </w:rPr>
        <w:t xml:space="preserve"> expedida pela ANVISA</w:t>
      </w:r>
      <w:r>
        <w:rPr>
          <w:rFonts w:ascii="Calibri" w:hAnsi="Calibri"/>
          <w:szCs w:val="24"/>
        </w:rPr>
        <w:t>, con</w:t>
      </w:r>
      <w:r w:rsidR="00F73852">
        <w:rPr>
          <w:rFonts w:ascii="Calibri" w:hAnsi="Calibri"/>
          <w:szCs w:val="24"/>
        </w:rPr>
        <w:t>forme art. 50 da Lei 6.360/1976 e RDC 32 e 16 da ANVISA.</w:t>
      </w:r>
    </w:p>
    <w:p w:rsidR="005212ED" w:rsidRDefault="006E2BA9" w:rsidP="005212ED">
      <w:pPr>
        <w:spacing w:line="276" w:lineRule="auto"/>
        <w:jc w:val="both"/>
        <w:rPr>
          <w:rFonts w:ascii="Calibri" w:hAnsi="Calibri"/>
          <w:szCs w:val="24"/>
        </w:rPr>
      </w:pPr>
      <w:r>
        <w:rPr>
          <w:rFonts w:ascii="Calibri" w:hAnsi="Calibri"/>
          <w:szCs w:val="24"/>
        </w:rPr>
        <w:t>b</w:t>
      </w:r>
      <w:r w:rsidR="005212ED" w:rsidRPr="006E2BA9">
        <w:rPr>
          <w:rFonts w:ascii="Calibri" w:hAnsi="Calibri"/>
          <w:szCs w:val="24"/>
        </w:rPr>
        <w:t>) Alvará Sanitário (ou Licença Sanitária) da empresa licitante, expedido pela Vigilância Sanitária Estadual ou Municipal da sede do licitante, vigente</w:t>
      </w:r>
      <w:r w:rsidR="00334BF4">
        <w:rPr>
          <w:rFonts w:ascii="Calibri" w:hAnsi="Calibri"/>
          <w:szCs w:val="24"/>
        </w:rPr>
        <w:t>, compatível ao objeto licitado</w:t>
      </w:r>
      <w:r w:rsidRPr="006E2BA9">
        <w:rPr>
          <w:rFonts w:ascii="Calibri" w:hAnsi="Calibri"/>
          <w:szCs w:val="24"/>
        </w:rPr>
        <w:t>.</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acarretará a inabilitação da licitante, sem prejuízo das sanções previstas neste Edital, sendo facultada a convocação dos licitantes remanescentes, na ordem de classificação. Se, na ordem </w:t>
      </w:r>
      <w:r w:rsidRPr="00D96BFA">
        <w:rPr>
          <w:rFonts w:ascii="Calibri" w:hAnsi="Calibri"/>
        </w:rPr>
        <w:lastRenderedPageBreak/>
        <w:t>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 xml:space="preserve">ustos, decidindo, motivadamente, </w:t>
      </w:r>
      <w:r w:rsidRPr="004A7691">
        <w:rPr>
          <w:rFonts w:ascii="Calibri" w:hAnsi="Calibri"/>
          <w:szCs w:val="24"/>
        </w:rPr>
        <w:lastRenderedPageBreak/>
        <w:t>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611725" w:rsidRPr="004A7691" w:rsidRDefault="00611725" w:rsidP="001365A5">
      <w:pPr>
        <w:spacing w:line="276" w:lineRule="auto"/>
        <w:jc w:val="both"/>
        <w:rPr>
          <w:rFonts w:ascii="Calibri" w:hAnsi="Calibri"/>
          <w:szCs w:val="24"/>
        </w:rPr>
      </w:pPr>
      <w:r>
        <w:rPr>
          <w:rFonts w:ascii="Calibri" w:hAnsi="Calibri"/>
          <w:szCs w:val="24"/>
        </w:rPr>
        <w:t xml:space="preserve">11.9 – Caso a proposta, inicial ou final, não esteja conforme os parâmetros do item 7.2 deste instrumento convocatório, a licitante será convocada a adequar a proposta no prazo </w:t>
      </w:r>
      <w:r w:rsidR="00E612D7">
        <w:rPr>
          <w:rFonts w:ascii="Calibri" w:hAnsi="Calibri"/>
          <w:szCs w:val="24"/>
        </w:rPr>
        <w:t>de 02 (duas) horas, prorrogável.</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w:t>
      </w:r>
      <w:r w:rsidRPr="00F64E00">
        <w:rPr>
          <w:rFonts w:ascii="Calibri" w:hAnsi="Calibri"/>
        </w:rPr>
        <w:lastRenderedPageBreak/>
        <w:t>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A26C1" w:rsidRPr="004A7691" w:rsidRDefault="003A26C1" w:rsidP="003A26C1">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 xml:space="preserve">.1 - A ausência de manifestação de recorrer durante a sessão, ou a decadência do prazo para a interposição do recurso, ou julgados os que caso tenham sido postulados, e constatado </w:t>
      </w:r>
      <w:r w:rsidRPr="004A7691">
        <w:rPr>
          <w:rFonts w:ascii="Calibri" w:hAnsi="Calibri"/>
          <w:snapToGrid w:val="0"/>
          <w:szCs w:val="24"/>
        </w:rPr>
        <w:lastRenderedPageBreak/>
        <w:t>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3A26C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334BF4" w:rsidRPr="004A7691" w:rsidRDefault="00334BF4" w:rsidP="00334BF4">
      <w:pPr>
        <w:spacing w:line="276" w:lineRule="auto"/>
        <w:jc w:val="both"/>
        <w:rPr>
          <w:rFonts w:ascii="Calibri" w:hAnsi="Calibri"/>
          <w:snapToGrid w:val="0"/>
          <w:szCs w:val="24"/>
        </w:rPr>
      </w:pPr>
    </w:p>
    <w:p w:rsidR="005534B0" w:rsidRPr="004225D7" w:rsidRDefault="005534B0" w:rsidP="005534B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534B0" w:rsidRDefault="005534B0" w:rsidP="005534B0">
      <w:pPr>
        <w:spacing w:line="276" w:lineRule="auto"/>
        <w:jc w:val="both"/>
        <w:rPr>
          <w:rFonts w:asciiTheme="minorHAnsi" w:eastAsia="ArialMT" w:hAnsiTheme="minorHAnsi" w:cs="ArialMT"/>
          <w:b/>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MT" w:hAnsiTheme="minorHAnsi" w:cs="ArialMT"/>
          <w:b/>
          <w:lang w:eastAsia="en-US"/>
        </w:rPr>
        <w:t>15.2.1 – No momento da assinatura da ata a licitante vencedora deverá apresentar a documentação prevista nos itens 10.4 e 12, “D” do Anexo II.</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xml:space="preserve">– </w:t>
      </w:r>
      <w:r>
        <w:rPr>
          <w:rFonts w:asciiTheme="minorHAnsi" w:eastAsia="ArialMT" w:hAnsiTheme="minorHAnsi" w:cs="ArialMT"/>
          <w:lang w:eastAsia="en-US"/>
        </w:rPr>
        <w:t>O prazo estipulado no subitem 15</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lastRenderedPageBreak/>
        <w:t xml:space="preserve">II) </w:t>
      </w:r>
      <w:r w:rsidRPr="004225D7">
        <w:rPr>
          <w:rFonts w:asciiTheme="minorHAnsi" w:eastAsia="ArialMT" w:hAnsiTheme="minorHAnsi" w:cs="ArialMT"/>
          <w:lang w:eastAsia="en-US"/>
        </w:rPr>
        <w:t>Por iniciativa do fornecedor:</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 xml:space="preserve">6 - Obrigações </w:t>
      </w:r>
      <w:r w:rsidR="005534B0">
        <w:rPr>
          <w:rFonts w:ascii="Calibri" w:hAnsi="Calibri"/>
          <w:b/>
          <w:szCs w:val="24"/>
        </w:rPr>
        <w:t>do Fornecedor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.4 - Responder pelos danos causados diretamente ao </w:t>
      </w:r>
      <w:r w:rsidR="00727CCB">
        <w:rPr>
          <w:rFonts w:ascii="Calibri" w:hAnsi="Calibri"/>
          <w:szCs w:val="24"/>
        </w:rPr>
        <w:t>órgão gerenciador</w:t>
      </w:r>
      <w:r w:rsidRPr="004A7691">
        <w:rPr>
          <w:rFonts w:ascii="Calibri" w:hAnsi="Calibri"/>
          <w:szCs w:val="24"/>
        </w:rPr>
        <w:t xml:space="preserv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w:t>
      </w:r>
      <w:r w:rsidR="00727CCB">
        <w:rPr>
          <w:rFonts w:ascii="Calibri" w:hAnsi="Calibri"/>
          <w:szCs w:val="24"/>
        </w:rPr>
        <w:t>a Ata de Registro de Preço</w:t>
      </w:r>
      <w:r w:rsidRPr="004A7691">
        <w:rPr>
          <w:rFonts w:ascii="Calibri" w:hAnsi="Calibri"/>
          <w:szCs w:val="24"/>
        </w:rPr>
        <w:t>,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.7 - A </w:t>
      </w:r>
      <w:r w:rsidR="00727CCB">
        <w:rPr>
          <w:rFonts w:ascii="Calibri" w:hAnsi="Calibri"/>
          <w:szCs w:val="24"/>
        </w:rPr>
        <w:t>empresa</w:t>
      </w:r>
      <w:r w:rsidRPr="004A7691">
        <w:rPr>
          <w:rFonts w:ascii="Calibri" w:hAnsi="Calibri"/>
          <w:szCs w:val="24"/>
        </w:rPr>
        <w:t>,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w:t>
      </w:r>
      <w:r w:rsidR="00727CCB">
        <w:rPr>
          <w:sz w:val="24"/>
          <w:szCs w:val="24"/>
        </w:rPr>
        <w:t>a Ata</w:t>
      </w:r>
      <w:r w:rsidRPr="00A70BEB">
        <w:rPr>
          <w:sz w:val="24"/>
          <w:szCs w:val="24"/>
        </w:rPr>
        <w:t>,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727CCB">
        <w:rPr>
          <w:rFonts w:ascii="Calibri" w:hAnsi="Calibri"/>
          <w:szCs w:val="24"/>
        </w:rPr>
        <w:t>prestação dos serviços</w:t>
      </w:r>
      <w:r w:rsidRPr="004A7691">
        <w:rPr>
          <w:rFonts w:ascii="Calibri" w:hAnsi="Calibri"/>
          <w:szCs w:val="24"/>
        </w:rPr>
        <w:t xml:space="preserve"> contratados no local estipulado, resp</w:t>
      </w:r>
      <w:r>
        <w:rPr>
          <w:rFonts w:ascii="Calibri" w:hAnsi="Calibri"/>
          <w:szCs w:val="24"/>
        </w:rPr>
        <w:t>onsabilizando-se pela qualidade e quantidade, incluindo a carga e descarga das mercadorias.</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w:t>
      </w:r>
      <w:r w:rsidR="00727CCB">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w:t>
      </w:r>
      <w:r w:rsidR="00727CCB">
        <w:rPr>
          <w:rFonts w:ascii="Calibri" w:hAnsi="Calibri"/>
          <w:szCs w:val="24"/>
        </w:rPr>
        <w:t>1</w:t>
      </w:r>
      <w:r>
        <w:rPr>
          <w:rFonts w:ascii="Calibri" w:hAnsi="Calibri"/>
          <w:szCs w:val="24"/>
        </w:rPr>
        <w:t xml:space="preserve">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00727CCB">
        <w:rPr>
          <w:rFonts w:ascii="Calibri" w:hAnsi="Calibri"/>
          <w:b/>
          <w:szCs w:val="24"/>
        </w:rPr>
        <w:t xml:space="preserve"> - Das Obrigações do Órgão Gerenciador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w:t>
      </w:r>
      <w:r w:rsidR="00727CCB">
        <w:rPr>
          <w:rFonts w:ascii="Calibri" w:hAnsi="Calibri"/>
          <w:szCs w:val="24"/>
        </w:rPr>
        <w:t>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.2 - Efetuar os pagamentos devidos </w:t>
      </w:r>
      <w:r w:rsidR="00727CCB">
        <w:rPr>
          <w:rFonts w:ascii="Calibri" w:hAnsi="Calibri"/>
          <w:szCs w:val="24"/>
        </w:rPr>
        <w:t>ao fornecedor</w:t>
      </w:r>
      <w:r w:rsidRPr="004A7691">
        <w:rPr>
          <w:rFonts w:ascii="Calibri" w:hAnsi="Calibri"/>
          <w:szCs w:val="24"/>
        </w:rPr>
        <w:t>,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w:t>
      </w:r>
      <w:r w:rsidR="00727CCB">
        <w:rPr>
          <w:rFonts w:ascii="Calibri" w:hAnsi="Calibri"/>
          <w:szCs w:val="24"/>
        </w:rPr>
        <w:t>a Ata</w:t>
      </w:r>
      <w:r w:rsidRPr="004A7691">
        <w:rPr>
          <w:rFonts w:ascii="Calibri" w:hAnsi="Calibri"/>
          <w:szCs w:val="24"/>
        </w:rPr>
        <w:t>.</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727CCB" w:rsidRPr="004A7691" w:rsidRDefault="00727CCB" w:rsidP="00727CCB">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lastRenderedPageBreak/>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w:t>
      </w:r>
      <w:r w:rsidR="00C41D3A" w:rsidRPr="00417423">
        <w:rPr>
          <w:rFonts w:ascii="Calibri" w:hAnsi="Calibri"/>
          <w:szCs w:val="24"/>
        </w:rPr>
        <w:t>serviço</w:t>
      </w:r>
      <w:r w:rsidRPr="00417423">
        <w:rPr>
          <w:rFonts w:ascii="Calibri" w:hAnsi="Calibri"/>
          <w:szCs w:val="24"/>
        </w:rPr>
        <w:t xml:space="preserve"> deverá ser </w:t>
      </w:r>
      <w:r w:rsidR="00C41D3A" w:rsidRPr="00417423">
        <w:rPr>
          <w:rFonts w:ascii="Calibri" w:hAnsi="Calibri"/>
          <w:b/>
          <w:szCs w:val="24"/>
        </w:rPr>
        <w:t xml:space="preserve">prestado </w:t>
      </w:r>
      <w:r w:rsidR="007B274C" w:rsidRPr="00417423">
        <w:rPr>
          <w:rFonts w:ascii="Calibri" w:hAnsi="Calibri"/>
          <w:b/>
          <w:szCs w:val="24"/>
        </w:rPr>
        <w:t>1</w:t>
      </w:r>
      <w:r w:rsidR="006A7F38">
        <w:rPr>
          <w:rFonts w:ascii="Calibri" w:hAnsi="Calibri"/>
          <w:b/>
          <w:szCs w:val="24"/>
        </w:rPr>
        <w:t>5</w:t>
      </w:r>
      <w:r w:rsidRPr="00417423">
        <w:rPr>
          <w:rFonts w:ascii="Calibri" w:hAnsi="Calibri"/>
          <w:b/>
          <w:szCs w:val="24"/>
        </w:rPr>
        <w:t xml:space="preserve"> dias</w:t>
      </w:r>
      <w:r w:rsidRPr="00417423">
        <w:rPr>
          <w:rFonts w:ascii="Calibri" w:hAnsi="Calibri"/>
          <w:szCs w:val="24"/>
        </w:rPr>
        <w:t xml:space="preserve">, após o recebimento da ACS no </w:t>
      </w:r>
      <w:r w:rsidR="00C41D3A" w:rsidRPr="00417423">
        <w:rPr>
          <w:rFonts w:ascii="Calibri" w:hAnsi="Calibri"/>
          <w:szCs w:val="24"/>
        </w:rPr>
        <w:t>Hospital Municipal</w:t>
      </w:r>
      <w:r w:rsidRPr="00417423">
        <w:rPr>
          <w:rFonts w:ascii="Calibri" w:hAnsi="Calibri"/>
          <w:szCs w:val="24"/>
        </w:rPr>
        <w:t xml:space="preserve">, localizado na </w:t>
      </w:r>
      <w:r w:rsidR="00C41D3A" w:rsidRPr="00417423">
        <w:rPr>
          <w:rFonts w:ascii="Calibri" w:hAnsi="Calibri"/>
          <w:szCs w:val="24"/>
        </w:rPr>
        <w:t>Praça</w:t>
      </w:r>
      <w:r w:rsidR="00777FC5">
        <w:rPr>
          <w:rFonts w:ascii="Calibri" w:hAnsi="Calibri"/>
          <w:szCs w:val="24"/>
        </w:rPr>
        <w:t xml:space="preserve"> </w:t>
      </w:r>
      <w:proofErr w:type="spellStart"/>
      <w:r w:rsidR="00777FC5">
        <w:rPr>
          <w:rFonts w:ascii="Calibri" w:hAnsi="Calibri"/>
          <w:szCs w:val="24"/>
        </w:rPr>
        <w:t>Enir</w:t>
      </w:r>
      <w:proofErr w:type="spellEnd"/>
      <w:r w:rsidR="00777FC5">
        <w:rPr>
          <w:rFonts w:ascii="Calibri" w:hAnsi="Calibri"/>
          <w:szCs w:val="24"/>
        </w:rPr>
        <w:t xml:space="preserve"> Ferreira de Lima S/N</w:t>
      </w:r>
      <w:r w:rsidRPr="00417423">
        <w:rPr>
          <w:rFonts w:ascii="Calibri" w:hAnsi="Calibri"/>
          <w:szCs w:val="24"/>
        </w:rPr>
        <w:t>, Bairro</w:t>
      </w:r>
      <w:r>
        <w:rPr>
          <w:rFonts w:ascii="Calibri" w:hAnsi="Calibri"/>
          <w:szCs w:val="24"/>
        </w:rPr>
        <w:t xml:space="preserve">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w:t>
      </w:r>
      <w:r w:rsidR="00005455">
        <w:rPr>
          <w:rFonts w:ascii="Calibri" w:hAnsi="Calibri"/>
          <w:szCs w:val="24"/>
        </w:rPr>
        <w:t>3</w:t>
      </w:r>
      <w:r>
        <w:rPr>
          <w:rFonts w:ascii="Calibri" w:hAnsi="Calibri"/>
          <w:szCs w:val="24"/>
        </w:rPr>
        <w:t xml:space="preserve">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19.</w:t>
      </w:r>
      <w:r w:rsidR="00005455">
        <w:rPr>
          <w:rFonts w:ascii="Calibri" w:hAnsi="Calibri"/>
          <w:szCs w:val="24"/>
        </w:rPr>
        <w:t>4</w:t>
      </w:r>
      <w:r>
        <w:rPr>
          <w:rFonts w:ascii="Calibri" w:hAnsi="Calibri"/>
          <w:szCs w:val="24"/>
        </w:rPr>
        <w:t xml:space="preserve"> - Caso a qualidade dos </w:t>
      </w:r>
      <w:r w:rsidR="00005455">
        <w:rPr>
          <w:rFonts w:ascii="Calibri" w:hAnsi="Calibri"/>
          <w:szCs w:val="24"/>
        </w:rPr>
        <w:t>serviços prestados não</w:t>
      </w:r>
      <w:r>
        <w:rPr>
          <w:rFonts w:ascii="Calibri" w:hAnsi="Calibri"/>
          <w:szCs w:val="24"/>
        </w:rPr>
        <w:t xml:space="preserve">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sidR="00005455">
        <w:rPr>
          <w:rFonts w:ascii="Calibri" w:hAnsi="Calibri"/>
          <w:szCs w:val="24"/>
        </w:rPr>
        <w:t>5</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sidR="00005455">
        <w:rPr>
          <w:rFonts w:ascii="Calibri" w:hAnsi="Calibri"/>
          <w:szCs w:val="24"/>
        </w:rPr>
        <w:t>6</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sidR="00005455">
        <w:rPr>
          <w:rFonts w:ascii="Calibri" w:hAnsi="Calibri"/>
          <w:szCs w:val="24"/>
        </w:rPr>
        <w:t>4</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sidR="00005455">
        <w:rPr>
          <w:rFonts w:ascii="Calibri" w:hAnsi="Calibri"/>
          <w:szCs w:val="24"/>
        </w:rPr>
        <w:t>7</w:t>
      </w:r>
      <w:r>
        <w:rPr>
          <w:rFonts w:ascii="Calibri" w:hAnsi="Calibri"/>
          <w:szCs w:val="24"/>
        </w:rPr>
        <w:t xml:space="preserve"> </w:t>
      </w:r>
      <w:r w:rsidRPr="004A7691">
        <w:rPr>
          <w:rFonts w:ascii="Calibri" w:hAnsi="Calibri"/>
          <w:szCs w:val="24"/>
        </w:rPr>
        <w:t xml:space="preserve">- O Município de Tupaciguara, através de representante, </w:t>
      </w:r>
      <w:r w:rsidR="00777FC5">
        <w:rPr>
          <w:rFonts w:ascii="Calibri" w:hAnsi="Calibri"/>
          <w:szCs w:val="24"/>
        </w:rPr>
        <w:t xml:space="preserve">Juarez Donizete Rodrigues Martins Júnior,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sidR="00005455">
        <w:rPr>
          <w:rFonts w:ascii="Calibri" w:hAnsi="Calibri"/>
          <w:szCs w:val="24"/>
        </w:rPr>
        <w:t>8</w:t>
      </w:r>
      <w:r>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w:t>
      </w:r>
      <w:r>
        <w:rPr>
          <w:rFonts w:ascii="Calibri" w:hAnsi="Calibri"/>
          <w:szCs w:val="24"/>
        </w:rPr>
        <w:lastRenderedPageBreak/>
        <w:t xml:space="preserve">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w:t>
      </w:r>
      <w:r w:rsidR="00005455">
        <w:rPr>
          <w:rFonts w:ascii="Calibri" w:hAnsi="Calibri"/>
          <w:szCs w:val="24"/>
        </w:rPr>
        <w:t>–</w:t>
      </w:r>
      <w:r w:rsidRPr="004A7691">
        <w:rPr>
          <w:rFonts w:ascii="Calibri" w:hAnsi="Calibri"/>
          <w:szCs w:val="24"/>
        </w:rPr>
        <w:t xml:space="preserve"> </w:t>
      </w:r>
      <w:r w:rsidR="00005455">
        <w:rPr>
          <w:rFonts w:ascii="Calibri" w:hAnsi="Calibri"/>
          <w:szCs w:val="24"/>
        </w:rPr>
        <w:t>O órgão gerenciador n</w:t>
      </w:r>
      <w:r w:rsidRPr="004A7691">
        <w:rPr>
          <w:rFonts w:ascii="Calibri" w:hAnsi="Calibri"/>
          <w:szCs w:val="24"/>
        </w:rPr>
        <w:t>ão se responsabilizará por qualquer despe</w:t>
      </w:r>
      <w:r w:rsidR="00005455">
        <w:rPr>
          <w:rFonts w:ascii="Calibri" w:hAnsi="Calibri"/>
          <w:szCs w:val="24"/>
        </w:rPr>
        <w:t>sa que venha a ser efetuada pelo</w:t>
      </w:r>
      <w:r w:rsidRPr="004A7691">
        <w:rPr>
          <w:rFonts w:ascii="Calibri" w:hAnsi="Calibri"/>
          <w:szCs w:val="24"/>
        </w:rPr>
        <w:t xml:space="preserve"> </w:t>
      </w:r>
      <w:r w:rsidR="00005455">
        <w:rPr>
          <w:rFonts w:ascii="Calibri" w:hAnsi="Calibri"/>
          <w:szCs w:val="24"/>
        </w:rPr>
        <w:t>fornecedor</w:t>
      </w:r>
      <w:r w:rsidRPr="004A7691">
        <w:rPr>
          <w:rFonts w:ascii="Calibri" w:hAnsi="Calibri"/>
          <w:szCs w:val="24"/>
        </w:rPr>
        <w:t>, que porventura não tenha sido acordada n</w:t>
      </w:r>
      <w:r w:rsidR="00005455">
        <w:rPr>
          <w:rFonts w:ascii="Calibri" w:hAnsi="Calibri"/>
          <w:szCs w:val="24"/>
        </w:rPr>
        <w:t>a Ata</w:t>
      </w:r>
      <w:r w:rsidRPr="004A7691">
        <w:rPr>
          <w:rFonts w:ascii="Calibri" w:hAnsi="Calibri"/>
          <w:szCs w:val="24"/>
        </w:rPr>
        <w:t>.</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w:t>
      </w:r>
      <w:r w:rsidR="00005455">
        <w:rPr>
          <w:rFonts w:ascii="Calibri" w:hAnsi="Calibri"/>
          <w:snapToGrid w:val="0"/>
          <w:szCs w:val="24"/>
        </w:rPr>
        <w:t>–</w:t>
      </w:r>
      <w:r w:rsidRPr="004A7691">
        <w:rPr>
          <w:rFonts w:ascii="Calibri" w:hAnsi="Calibri"/>
          <w:snapToGrid w:val="0"/>
          <w:szCs w:val="24"/>
        </w:rPr>
        <w:t xml:space="preserve"> </w:t>
      </w:r>
      <w:r w:rsidR="00005455">
        <w:rPr>
          <w:rFonts w:ascii="Calibri" w:hAnsi="Calibri"/>
          <w:snapToGrid w:val="0"/>
          <w:szCs w:val="24"/>
        </w:rPr>
        <w:t>O fornecedor</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I- por atraso injustificado na </w:t>
      </w:r>
      <w:r w:rsidR="00005455">
        <w:rPr>
          <w:rFonts w:ascii="Calibri" w:hAnsi="Calibri"/>
          <w:snapToGrid w:val="0"/>
          <w:szCs w:val="24"/>
        </w:rPr>
        <w:t>prestação do serviço</w:t>
      </w:r>
      <w:r w:rsidRPr="004A7691">
        <w:rPr>
          <w:rFonts w:ascii="Calibri" w:hAnsi="Calibri"/>
          <w:snapToGrid w:val="0"/>
          <w:szCs w:val="24"/>
        </w:rPr>
        <w:t xml:space="preserve">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w:t>
      </w:r>
      <w:r w:rsidRPr="004A7691">
        <w:rPr>
          <w:rFonts w:ascii="Calibri" w:hAnsi="Calibri"/>
          <w:snapToGrid w:val="0"/>
          <w:szCs w:val="24"/>
        </w:rPr>
        <w:lastRenderedPageBreak/>
        <w:t xml:space="preserve">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005455" w:rsidRDefault="00005455" w:rsidP="00005455">
      <w:pPr>
        <w:spacing w:line="276" w:lineRule="auto"/>
        <w:jc w:val="both"/>
        <w:rPr>
          <w:rFonts w:ascii="Calibri" w:hAnsi="Calibri"/>
          <w:b/>
          <w:szCs w:val="24"/>
        </w:rPr>
      </w:pPr>
      <w:r>
        <w:rPr>
          <w:rFonts w:ascii="Calibri" w:hAnsi="Calibri"/>
          <w:b/>
          <w:szCs w:val="24"/>
        </w:rPr>
        <w:t>04.01.01.10.302.0003.20953.3.3.90.39 – Outros Serviços de Terceiros Pessoa Jurídica – Ficha 936 – 01.0002.0002.0002</w:t>
      </w:r>
    </w:p>
    <w:p w:rsidR="00005455" w:rsidRDefault="00005455" w:rsidP="00005455">
      <w:pPr>
        <w:spacing w:line="276" w:lineRule="auto"/>
        <w:jc w:val="both"/>
        <w:rPr>
          <w:rFonts w:ascii="Calibri" w:hAnsi="Calibri"/>
          <w:b/>
          <w:szCs w:val="24"/>
        </w:rPr>
      </w:pPr>
      <w:r>
        <w:rPr>
          <w:rFonts w:ascii="Calibri" w:hAnsi="Calibri"/>
          <w:b/>
          <w:szCs w:val="24"/>
        </w:rPr>
        <w:t>04.01.01.10.302.0003.20953.3.3.90.39 – Outros Serviços de Terceiros Pessoa Jurídica – Ficha 936 – 01.0059.0059.0059</w:t>
      </w:r>
    </w:p>
    <w:p w:rsidR="007B274C" w:rsidRDefault="007B274C" w:rsidP="001365A5">
      <w:pPr>
        <w:spacing w:line="276" w:lineRule="auto"/>
        <w:jc w:val="both"/>
        <w:rPr>
          <w:rFonts w:ascii="Calibri" w:hAnsi="Calibri"/>
          <w:b/>
          <w:bCs/>
          <w:szCs w:val="24"/>
        </w:rPr>
      </w:pPr>
    </w:p>
    <w:p w:rsidR="00005455" w:rsidRPr="00C475C4" w:rsidRDefault="00005455" w:rsidP="00005455">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005455" w:rsidRPr="00C475C4" w:rsidRDefault="00005455" w:rsidP="00005455">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005455" w:rsidRPr="00C475C4" w:rsidRDefault="00005455" w:rsidP="00005455">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005455" w:rsidRPr="00C475C4" w:rsidRDefault="00005455" w:rsidP="00005455">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005455" w:rsidRPr="00C475C4" w:rsidRDefault="00005455" w:rsidP="00005455">
      <w:pPr>
        <w:spacing w:line="276" w:lineRule="auto"/>
        <w:jc w:val="both"/>
        <w:rPr>
          <w:rFonts w:asciiTheme="minorHAnsi" w:hAnsiTheme="minorHAnsi"/>
        </w:rPr>
      </w:pPr>
      <w:r>
        <w:rPr>
          <w:rFonts w:asciiTheme="minorHAnsi" w:hAnsiTheme="minorHAnsi"/>
        </w:rPr>
        <w:t xml:space="preserve">23.4 - O </w:t>
      </w:r>
      <w:r w:rsidR="0074490C">
        <w:rPr>
          <w:rFonts w:asciiTheme="minorHAnsi" w:hAnsiTheme="minorHAnsi"/>
        </w:rPr>
        <w:t>responsável</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005455" w:rsidRPr="00555198" w:rsidRDefault="00005455" w:rsidP="00005455">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005455" w:rsidRPr="00C475C4" w:rsidRDefault="00005455" w:rsidP="00005455">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sidR="0074490C">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005455" w:rsidRPr="00C475C4" w:rsidRDefault="00005455" w:rsidP="00005455">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 xml:space="preserve">ado do compromisso assumido, e o </w:t>
      </w:r>
      <w:r w:rsidR="0074490C">
        <w:rPr>
          <w:rFonts w:asciiTheme="minorHAnsi" w:hAnsiTheme="minorHAnsi"/>
        </w:rPr>
        <w:t>responsável</w:t>
      </w:r>
      <w:r w:rsidRPr="00C475C4">
        <w:rPr>
          <w:rFonts w:asciiTheme="minorHAnsi" w:hAnsiTheme="minorHAnsi"/>
        </w:rPr>
        <w:t xml:space="preserve"> da ata deverá convocar, os demais fornecedores visando igual oportunidade de negociação. </w:t>
      </w:r>
    </w:p>
    <w:p w:rsidR="00005455" w:rsidRDefault="00005455" w:rsidP="001365A5">
      <w:pPr>
        <w:spacing w:line="276" w:lineRule="auto"/>
        <w:jc w:val="both"/>
        <w:rPr>
          <w:rFonts w:ascii="Calibri" w:hAnsi="Calibri"/>
          <w:b/>
          <w:bCs/>
          <w:szCs w:val="24"/>
        </w:rPr>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o </w:t>
      </w:r>
      <w:r w:rsidR="0074490C">
        <w:rPr>
          <w:rFonts w:asciiTheme="minorHAnsi" w:hAnsiTheme="minorHAnsi"/>
        </w:rPr>
        <w:t>responsável</w:t>
      </w:r>
      <w:r w:rsidRPr="00C475C4">
        <w:rPr>
          <w:rFonts w:asciiTheme="minorHAnsi" w:hAnsiTheme="minorHAnsi"/>
        </w:rPr>
        <w:t xml:space="preserve"> procederá a revogação da ata, promovendo a compra por outros meios licitatórios.</w:t>
      </w:r>
    </w:p>
    <w:p w:rsidR="001365A5" w:rsidRPr="004A7691" w:rsidRDefault="00E2527B" w:rsidP="001365A5">
      <w:pPr>
        <w:spacing w:line="276" w:lineRule="auto"/>
        <w:jc w:val="both"/>
        <w:rPr>
          <w:rFonts w:ascii="Calibri" w:hAnsi="Calibri"/>
          <w:b/>
          <w:bCs/>
          <w:szCs w:val="24"/>
        </w:rPr>
      </w:pPr>
      <w:r>
        <w:rPr>
          <w:rFonts w:ascii="Calibri" w:hAnsi="Calibri"/>
          <w:b/>
          <w:bCs/>
          <w:szCs w:val="24"/>
        </w:rPr>
        <w:lastRenderedPageBreak/>
        <w:t>2</w:t>
      </w:r>
      <w:r w:rsidR="0074490C">
        <w:rPr>
          <w:rFonts w:ascii="Calibri" w:hAnsi="Calibri"/>
          <w:b/>
          <w:bCs/>
          <w:szCs w:val="24"/>
        </w:rPr>
        <w:t>4</w:t>
      </w:r>
      <w:r w:rsidR="001365A5" w:rsidRPr="004A7691">
        <w:rPr>
          <w:rFonts w:ascii="Calibri" w:hAnsi="Calibri"/>
          <w:b/>
          <w:bCs/>
          <w:szCs w:val="24"/>
        </w:rPr>
        <w:t xml:space="preserve"> - Das Disposições Gerais</w:t>
      </w:r>
    </w:p>
    <w:p w:rsidR="001365A5" w:rsidRPr="004A7691" w:rsidRDefault="0074490C" w:rsidP="001365A5">
      <w:pPr>
        <w:spacing w:line="276" w:lineRule="auto"/>
        <w:jc w:val="both"/>
        <w:rPr>
          <w:rFonts w:ascii="Calibri" w:hAnsi="Calibri"/>
          <w:snapToGrid w:val="0"/>
          <w:szCs w:val="24"/>
        </w:rPr>
      </w:pPr>
      <w:r>
        <w:rPr>
          <w:rFonts w:ascii="Calibri" w:hAnsi="Calibri"/>
          <w:snapToGrid w:val="0"/>
          <w:szCs w:val="24"/>
        </w:rPr>
        <w:t>24</w:t>
      </w:r>
      <w:r w:rsidR="001365A5"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4490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4490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4490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D15BC2">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1</w:t>
      </w:r>
      <w:r w:rsidRPr="004A7691">
        <w:rPr>
          <w:rFonts w:ascii="Calibri" w:hAnsi="Calibri"/>
          <w:bCs/>
          <w:szCs w:val="24"/>
        </w:rPr>
        <w:t xml:space="preserve">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2</w:t>
      </w:r>
      <w:r w:rsidRPr="004A7691">
        <w:rPr>
          <w:rFonts w:ascii="Calibri" w:hAnsi="Calibri"/>
          <w:bCs/>
          <w:szCs w:val="24"/>
        </w:rPr>
        <w:t xml:space="preserve"> - Havendo indício de conluio entre os licitantes ou de qualquer outro ato de má-fé, a Prefeitura Municipal de Tupaciguara comunicará os fatos verificados ao Ministério Público </w:t>
      </w:r>
      <w:r w:rsidRPr="004A7691">
        <w:rPr>
          <w:rFonts w:ascii="Calibri" w:hAnsi="Calibri"/>
          <w:bCs/>
          <w:szCs w:val="24"/>
        </w:rPr>
        <w:lastRenderedPageBreak/>
        <w:t>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3</w:t>
      </w:r>
      <w:r w:rsidRPr="004A7691">
        <w:rPr>
          <w:rFonts w:ascii="Calibri" w:hAnsi="Calibri"/>
          <w:bCs/>
          <w:szCs w:val="24"/>
        </w:rPr>
        <w:t xml:space="preserve">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.1</w:t>
      </w:r>
      <w:r w:rsidR="00D15BC2">
        <w:rPr>
          <w:rFonts w:ascii="Calibri" w:hAnsi="Calibri"/>
          <w:snapToGrid w:val="0"/>
          <w:szCs w:val="24"/>
        </w:rPr>
        <w:t>4</w:t>
      </w:r>
      <w:r w:rsidRPr="004A7691">
        <w:rPr>
          <w:rFonts w:ascii="Calibri" w:hAnsi="Calibri"/>
          <w:snapToGrid w:val="0"/>
          <w:szCs w:val="24"/>
        </w:rPr>
        <w:t xml:space="preserve">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D15BC2">
        <w:rPr>
          <w:rFonts w:ascii="Calibri" w:hAnsi="Calibri" w:cs="Times New Roman"/>
          <w:snapToGrid w:val="0"/>
          <w:szCs w:val="24"/>
        </w:rPr>
        <w:t>4</w:t>
      </w:r>
      <w:r w:rsidRPr="004A7691">
        <w:rPr>
          <w:rFonts w:ascii="Calibri" w:hAnsi="Calibri" w:cs="Times New Roman"/>
          <w:snapToGrid w:val="0"/>
          <w:szCs w:val="24"/>
        </w:rPr>
        <w:t>.1</w:t>
      </w:r>
      <w:r w:rsidR="00D15BC2">
        <w:rPr>
          <w:rFonts w:ascii="Calibri" w:hAnsi="Calibri" w:cs="Times New Roman"/>
          <w:snapToGrid w:val="0"/>
          <w:szCs w:val="24"/>
        </w:rPr>
        <w:t>5</w:t>
      </w:r>
      <w:r w:rsidRPr="004A7691">
        <w:rPr>
          <w:rFonts w:ascii="Calibri" w:hAnsi="Calibri" w:cs="Times New Roman"/>
          <w:snapToGrid w:val="0"/>
          <w:szCs w:val="24"/>
        </w:rPr>
        <w:t xml:space="preserve">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.1</w:t>
      </w:r>
      <w:r w:rsidR="00D15BC2">
        <w:rPr>
          <w:rFonts w:ascii="Calibri" w:hAnsi="Calibri"/>
        </w:rPr>
        <w:t>6</w:t>
      </w:r>
      <w:r>
        <w:rPr>
          <w:rFonts w:ascii="Calibri" w:hAnsi="Calibri"/>
        </w:rPr>
        <w:t xml:space="preserve">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.1</w:t>
      </w:r>
      <w:r w:rsidR="00D15BC2">
        <w:rPr>
          <w:rFonts w:ascii="Calibri" w:hAnsi="Calibri"/>
        </w:rPr>
        <w:t>7</w:t>
      </w:r>
      <w:r>
        <w:rPr>
          <w:rFonts w:ascii="Calibri" w:hAnsi="Calibri"/>
        </w:rPr>
        <w:t xml:space="preserve">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w:t>
      </w:r>
      <w:r w:rsidR="00D15BC2">
        <w:rPr>
          <w:rFonts w:ascii="Calibri" w:hAnsi="Calibri"/>
        </w:rPr>
        <w:t>18</w:t>
      </w:r>
      <w:r>
        <w:rPr>
          <w:rFonts w:ascii="Calibri" w:hAnsi="Calibri"/>
        </w:rPr>
        <w:t xml:space="preserve">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w:t>
      </w:r>
      <w:r w:rsidR="00D15BC2">
        <w:rPr>
          <w:rFonts w:ascii="Calibri" w:hAnsi="Calibri"/>
          <w:snapToGrid w:val="0"/>
          <w:szCs w:val="24"/>
        </w:rPr>
        <w:t>19</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w:t>
      </w:r>
      <w:r w:rsidR="00D15BC2">
        <w:rPr>
          <w:rFonts w:ascii="Calibri" w:hAnsi="Calibri"/>
          <w:snapToGrid w:val="0"/>
          <w:szCs w:val="24"/>
        </w:rPr>
        <w:t>0</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w:t>
      </w:r>
      <w:r w:rsidR="00D15BC2">
        <w:rPr>
          <w:rFonts w:ascii="Calibri" w:hAnsi="Calibri"/>
          <w:szCs w:val="24"/>
        </w:rPr>
        <w:t>1</w:t>
      </w:r>
      <w:r w:rsidRPr="004A7691">
        <w:rPr>
          <w:rFonts w:ascii="Calibri" w:hAnsi="Calibri"/>
          <w:szCs w:val="24"/>
        </w:rPr>
        <w:t xml:space="preserve"> - Cópias do Edital e seus anexos serão fornecidos, gratuitamente, mediante recibo, nos horários de 08h00min as 11h00min e 1</w:t>
      </w:r>
      <w:r w:rsidR="00D15BC2">
        <w:rPr>
          <w:rFonts w:ascii="Calibri" w:hAnsi="Calibri"/>
          <w:szCs w:val="24"/>
        </w:rPr>
        <w:t>3</w:t>
      </w:r>
      <w:r w:rsidRPr="004A7691">
        <w:rPr>
          <w:rFonts w:ascii="Calibri" w:hAnsi="Calibri"/>
          <w:szCs w:val="24"/>
        </w:rPr>
        <w:t>h</w:t>
      </w:r>
      <w:r w:rsidR="00D15BC2">
        <w:rPr>
          <w:rFonts w:ascii="Calibri" w:hAnsi="Calibri"/>
          <w:szCs w:val="24"/>
        </w:rPr>
        <w:t>0</w:t>
      </w:r>
      <w:r w:rsidRPr="004A7691">
        <w:rPr>
          <w:rFonts w:ascii="Calibri" w:hAnsi="Calibri"/>
          <w:szCs w:val="24"/>
        </w:rPr>
        <w:t>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D15BC2">
        <w:rPr>
          <w:rFonts w:ascii="Calibri" w:hAnsi="Calibri"/>
          <w:snapToGrid w:val="0"/>
          <w:szCs w:val="24"/>
        </w:rPr>
        <w:t>2</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D15BC2">
        <w:rPr>
          <w:rFonts w:ascii="Calibri" w:hAnsi="Calibri"/>
          <w:snapToGrid w:val="0"/>
          <w:szCs w:val="24"/>
        </w:rPr>
        <w:t>3</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w:t>
      </w:r>
      <w:r w:rsidR="0094294B">
        <w:rPr>
          <w:rFonts w:ascii="Calibri" w:hAnsi="Calibri"/>
          <w:snapToGrid w:val="0"/>
          <w:szCs w:val="24"/>
        </w:rPr>
        <w:t xml:space="preserve"> </w:t>
      </w:r>
      <w:r>
        <w:rPr>
          <w:rFonts w:ascii="Calibri" w:hAnsi="Calibri"/>
          <w:snapToGrid w:val="0"/>
          <w:szCs w:val="24"/>
        </w:rPr>
        <w:t>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Default="00C66869" w:rsidP="001365A5">
      <w:pPr>
        <w:spacing w:line="276" w:lineRule="auto"/>
        <w:ind w:firstLine="708"/>
        <w:jc w:val="both"/>
        <w:rPr>
          <w:rFonts w:ascii="Calibri" w:hAnsi="Calibri"/>
          <w:snapToGrid w:val="0"/>
          <w:szCs w:val="24"/>
        </w:rPr>
      </w:pPr>
      <w:r>
        <w:rPr>
          <w:rFonts w:ascii="Calibri" w:hAnsi="Calibri"/>
          <w:snapToGrid w:val="0"/>
          <w:szCs w:val="24"/>
        </w:rPr>
        <w:lastRenderedPageBreak/>
        <w:t xml:space="preserve">Anexo VI – Declaração </w:t>
      </w:r>
      <w:r w:rsidR="00E228BE">
        <w:rPr>
          <w:rFonts w:ascii="Calibri" w:hAnsi="Calibri"/>
          <w:snapToGrid w:val="0"/>
          <w:szCs w:val="24"/>
        </w:rPr>
        <w:t>de enquadramento como ME ou EPP</w:t>
      </w:r>
    </w:p>
    <w:p w:rsidR="0094294B" w:rsidRPr="004A7691" w:rsidRDefault="0094294B" w:rsidP="001365A5">
      <w:pPr>
        <w:spacing w:line="276" w:lineRule="auto"/>
        <w:ind w:firstLine="708"/>
        <w:jc w:val="both"/>
        <w:rPr>
          <w:rFonts w:ascii="Calibri" w:hAnsi="Calibri"/>
          <w:snapToGrid w:val="0"/>
          <w:szCs w:val="24"/>
        </w:rPr>
      </w:pPr>
      <w:r>
        <w:rPr>
          <w:rFonts w:ascii="Calibri" w:hAnsi="Calibri"/>
          <w:snapToGrid w:val="0"/>
          <w:szCs w:val="24"/>
        </w:rPr>
        <w:t>Anexo VII – Minuta de Contrato Administrativo</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5914D3">
        <w:rPr>
          <w:rFonts w:ascii="Calibri" w:hAnsi="Calibri"/>
          <w:snapToGrid w:val="0"/>
          <w:szCs w:val="24"/>
        </w:rPr>
        <w:t>03</w:t>
      </w:r>
      <w:r>
        <w:rPr>
          <w:rFonts w:ascii="Calibri" w:hAnsi="Calibri"/>
          <w:snapToGrid w:val="0"/>
          <w:szCs w:val="24"/>
        </w:rPr>
        <w:t xml:space="preserve"> de </w:t>
      </w:r>
      <w:r w:rsidR="005914D3">
        <w:rPr>
          <w:rFonts w:ascii="Calibri" w:hAnsi="Calibri"/>
          <w:snapToGrid w:val="0"/>
          <w:szCs w:val="24"/>
        </w:rPr>
        <w:t>Novembro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417423" w:rsidRDefault="00417423" w:rsidP="004A7691">
      <w:pPr>
        <w:spacing w:line="276" w:lineRule="auto"/>
        <w:jc w:val="center"/>
        <w:rPr>
          <w:rFonts w:ascii="Calibri" w:hAnsi="Calibri"/>
          <w:b/>
          <w:bCs/>
          <w:szCs w:val="24"/>
        </w:rPr>
      </w:pPr>
    </w:p>
    <w:p w:rsidR="00417423" w:rsidRDefault="00417423"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7821F1" w:rsidRPr="007821F1" w:rsidRDefault="007821F1" w:rsidP="007821F1">
      <w:pPr>
        <w:pStyle w:val="PargrafodaLista"/>
        <w:ind w:left="0"/>
        <w:jc w:val="both"/>
        <w:rPr>
          <w:sz w:val="24"/>
          <w:szCs w:val="24"/>
        </w:rPr>
      </w:pPr>
      <w:r w:rsidRPr="007821F1">
        <w:rPr>
          <w:snapToGrid w:val="0"/>
          <w:sz w:val="24"/>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417423">
        <w:rPr>
          <w:rFonts w:ascii="Calibri" w:hAnsi="Calibri"/>
          <w:szCs w:val="24"/>
        </w:rPr>
        <w:t xml:space="preserve">contratação de pessoa jurídica para </w:t>
      </w:r>
      <w:r w:rsidR="0034528B">
        <w:rPr>
          <w:rFonts w:ascii="Calibri" w:hAnsi="Calibri"/>
          <w:szCs w:val="24"/>
        </w:rPr>
        <w:t>prestação de serviço de recarga em tanque de oxigênio líquido medicinal para atender os pacientes internados com COVID-19 internados no hospital e maternidade municipal.</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662"/>
        <w:gridCol w:w="993"/>
        <w:gridCol w:w="1701"/>
      </w:tblGrid>
      <w:tr w:rsidR="00E2527B" w:rsidTr="0034528B">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662" w:type="dxa"/>
          </w:tcPr>
          <w:p w:rsidR="00E2527B" w:rsidRDefault="00E2527B" w:rsidP="003D659D">
            <w:pPr>
              <w:spacing w:line="276" w:lineRule="auto"/>
              <w:jc w:val="both"/>
              <w:rPr>
                <w:rFonts w:ascii="Calibri" w:hAnsi="Calibri"/>
              </w:rPr>
            </w:pPr>
            <w:r>
              <w:rPr>
                <w:rFonts w:ascii="Calibri" w:hAnsi="Calibri"/>
              </w:rPr>
              <w:t>Descrição do produto</w:t>
            </w:r>
          </w:p>
        </w:tc>
        <w:tc>
          <w:tcPr>
            <w:tcW w:w="993" w:type="dxa"/>
          </w:tcPr>
          <w:p w:rsidR="00E2527B" w:rsidRDefault="00E2527B" w:rsidP="003D659D">
            <w:pPr>
              <w:spacing w:line="276" w:lineRule="auto"/>
              <w:jc w:val="both"/>
              <w:rPr>
                <w:rFonts w:ascii="Calibri" w:hAnsi="Calibri"/>
              </w:rPr>
            </w:pPr>
            <w:r>
              <w:rPr>
                <w:rFonts w:ascii="Calibri" w:hAnsi="Calibri"/>
              </w:rPr>
              <w:t>Quantidade</w:t>
            </w:r>
          </w:p>
        </w:tc>
        <w:tc>
          <w:tcPr>
            <w:tcW w:w="1701" w:type="dxa"/>
          </w:tcPr>
          <w:p w:rsidR="00E2527B" w:rsidRDefault="00E2527B" w:rsidP="0034528B">
            <w:pPr>
              <w:spacing w:line="276" w:lineRule="auto"/>
              <w:jc w:val="both"/>
              <w:rPr>
                <w:rFonts w:ascii="Calibri" w:hAnsi="Calibri"/>
              </w:rPr>
            </w:pPr>
            <w:r>
              <w:rPr>
                <w:rFonts w:ascii="Calibri" w:hAnsi="Calibri"/>
              </w:rPr>
              <w:t xml:space="preserve">Valor </w:t>
            </w:r>
            <w:r w:rsidR="0034528B">
              <w:rPr>
                <w:rFonts w:ascii="Calibri" w:hAnsi="Calibri"/>
              </w:rPr>
              <w:t>Estimado por litro</w:t>
            </w:r>
          </w:p>
        </w:tc>
      </w:tr>
      <w:tr w:rsidR="00E2527B" w:rsidTr="0034528B">
        <w:tc>
          <w:tcPr>
            <w:tcW w:w="1134" w:type="dxa"/>
          </w:tcPr>
          <w:p w:rsidR="00E2527B" w:rsidRDefault="003E6C8C" w:rsidP="003E6C8C">
            <w:pPr>
              <w:spacing w:line="276" w:lineRule="auto"/>
              <w:jc w:val="both"/>
              <w:rPr>
                <w:rFonts w:ascii="Calibri" w:hAnsi="Calibri"/>
              </w:rPr>
            </w:pPr>
            <w:r>
              <w:rPr>
                <w:rFonts w:ascii="Calibri" w:hAnsi="Calibri"/>
              </w:rPr>
              <w:t>389</w:t>
            </w:r>
            <w:r w:rsidR="00E2527B">
              <w:rPr>
                <w:rFonts w:ascii="Calibri" w:hAnsi="Calibri"/>
              </w:rPr>
              <w:t>.</w:t>
            </w:r>
            <w:r w:rsidR="0034528B">
              <w:rPr>
                <w:rFonts w:ascii="Calibri" w:hAnsi="Calibri"/>
              </w:rPr>
              <w:t>566</w:t>
            </w:r>
          </w:p>
        </w:tc>
        <w:tc>
          <w:tcPr>
            <w:tcW w:w="709" w:type="dxa"/>
          </w:tcPr>
          <w:p w:rsidR="00E2527B" w:rsidRDefault="0034528B" w:rsidP="003D659D">
            <w:pPr>
              <w:spacing w:line="276" w:lineRule="auto"/>
              <w:jc w:val="both"/>
              <w:rPr>
                <w:rFonts w:ascii="Calibri" w:hAnsi="Calibri"/>
              </w:rPr>
            </w:pPr>
            <w:r>
              <w:rPr>
                <w:rFonts w:ascii="Calibri" w:hAnsi="Calibri"/>
              </w:rPr>
              <w:t>LT</w:t>
            </w:r>
          </w:p>
        </w:tc>
        <w:tc>
          <w:tcPr>
            <w:tcW w:w="6662" w:type="dxa"/>
          </w:tcPr>
          <w:p w:rsidR="00E2527B" w:rsidRDefault="0034528B" w:rsidP="003D659D">
            <w:pPr>
              <w:spacing w:line="276" w:lineRule="auto"/>
              <w:jc w:val="both"/>
              <w:rPr>
                <w:rFonts w:ascii="Calibri" w:hAnsi="Calibri"/>
              </w:rPr>
            </w:pPr>
            <w:r>
              <w:rPr>
                <w:rFonts w:ascii="Calibri" w:hAnsi="Calibri"/>
              </w:rPr>
              <w:t>OXIGÊNIO LÍQUIDO MEDICINAL</w:t>
            </w:r>
          </w:p>
        </w:tc>
        <w:tc>
          <w:tcPr>
            <w:tcW w:w="993" w:type="dxa"/>
          </w:tcPr>
          <w:p w:rsidR="00E2527B" w:rsidRDefault="0034528B" w:rsidP="003D659D">
            <w:pPr>
              <w:spacing w:line="276" w:lineRule="auto"/>
              <w:jc w:val="both"/>
              <w:rPr>
                <w:rFonts w:ascii="Calibri" w:hAnsi="Calibri"/>
              </w:rPr>
            </w:pPr>
            <w:r>
              <w:rPr>
                <w:rFonts w:ascii="Calibri" w:hAnsi="Calibri"/>
              </w:rPr>
              <w:t>70.000</w:t>
            </w:r>
          </w:p>
        </w:tc>
        <w:tc>
          <w:tcPr>
            <w:tcW w:w="1701" w:type="dxa"/>
          </w:tcPr>
          <w:p w:rsidR="00E2527B" w:rsidRDefault="0071374D" w:rsidP="003E6C8C">
            <w:pPr>
              <w:spacing w:line="276" w:lineRule="auto"/>
              <w:jc w:val="both"/>
              <w:rPr>
                <w:rFonts w:ascii="Calibri" w:hAnsi="Calibri"/>
              </w:rPr>
            </w:pPr>
            <w:r>
              <w:rPr>
                <w:rFonts w:ascii="Calibri" w:hAnsi="Calibri"/>
              </w:rPr>
              <w:t>R</w:t>
            </w:r>
            <w:r w:rsidR="003E6C8C">
              <w:rPr>
                <w:rFonts w:ascii="Calibri" w:hAnsi="Calibri"/>
              </w:rPr>
              <w:t>$</w:t>
            </w:r>
            <w:r w:rsidR="0034528B">
              <w:rPr>
                <w:rFonts w:ascii="Calibri" w:hAnsi="Calibri"/>
              </w:rPr>
              <w:t>5,20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34528B">
        <w:rPr>
          <w:rFonts w:ascii="Calibri" w:hAnsi="Calibri"/>
          <w:szCs w:val="24"/>
        </w:rPr>
        <w:t xml:space="preserve">364.000,00 </w:t>
      </w:r>
      <w:r w:rsidR="00801DE8">
        <w:rPr>
          <w:rFonts w:ascii="Calibri" w:hAnsi="Calibri"/>
          <w:szCs w:val="24"/>
        </w:rPr>
        <w:t>(</w:t>
      </w:r>
      <w:r w:rsidR="0034528B">
        <w:rPr>
          <w:rFonts w:ascii="Calibri" w:hAnsi="Calibri"/>
          <w:szCs w:val="24"/>
        </w:rPr>
        <w:t xml:space="preserve">trezentos e sessenta e quatro mil </w:t>
      </w:r>
      <w:r w:rsidR="003E6C8C">
        <w:rPr>
          <w:rFonts w:ascii="Calibri" w:hAnsi="Calibri"/>
          <w:szCs w:val="24"/>
        </w:rPr>
        <w:t>reais).</w:t>
      </w:r>
      <w:r w:rsidR="00927C73">
        <w:fldChar w:fldCharType="begin"/>
      </w:r>
      <w:r w:rsidR="00927C73">
        <w:instrText xml:space="preserve"> HYPERLINK "http://www.planalto.gov.br/ccivil_03/_Ato2011-2014/2012/Decreto/D7724.htm" \l "art20" </w:instrText>
      </w:r>
      <w:r w:rsidR="00927C73">
        <w:fldChar w:fldCharType="separate"/>
      </w:r>
      <w:r w:rsidR="00927C73">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w:t>
      </w:r>
      <w:r w:rsidR="0034528B">
        <w:rPr>
          <w:rFonts w:asciiTheme="minorHAnsi" w:hAnsiTheme="minorHAnsi"/>
          <w:sz w:val="24"/>
          <w:szCs w:val="24"/>
        </w:rPr>
        <w:t>prestação do serviço</w:t>
      </w:r>
      <w:r w:rsidRPr="00630C04">
        <w:rPr>
          <w:rFonts w:asciiTheme="minorHAnsi" w:hAnsiTheme="minorHAnsi"/>
          <w:sz w:val="24"/>
          <w:szCs w:val="24"/>
        </w:rPr>
        <w:t xml:space="preserve"> objeto desta licitação será realizado de forma </w:t>
      </w:r>
      <w:r w:rsidR="0034528B">
        <w:rPr>
          <w:rFonts w:asciiTheme="minorHAnsi" w:hAnsiTheme="minorHAnsi"/>
          <w:sz w:val="24"/>
          <w:szCs w:val="24"/>
        </w:rPr>
        <w:t>parcial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34528B">
        <w:rPr>
          <w:rFonts w:asciiTheme="minorHAnsi" w:hAnsiTheme="minorHAnsi"/>
          <w:sz w:val="24"/>
          <w:szCs w:val="24"/>
        </w:rPr>
        <w:t>0</w:t>
      </w:r>
      <w:r w:rsidR="003E6C8C">
        <w:rPr>
          <w:rFonts w:asciiTheme="minorHAnsi" w:hAnsiTheme="minorHAnsi"/>
          <w:sz w:val="24"/>
          <w:szCs w:val="24"/>
        </w:rPr>
        <w:t xml:space="preserve"> di</w:t>
      </w:r>
      <w:r>
        <w:rPr>
          <w:rFonts w:asciiTheme="minorHAnsi" w:hAnsiTheme="minorHAnsi"/>
          <w:sz w:val="24"/>
          <w:szCs w:val="24"/>
        </w:rPr>
        <w:t>as</w:t>
      </w:r>
      <w:r w:rsidR="0034528B">
        <w:rPr>
          <w:rFonts w:asciiTheme="minorHAnsi" w:hAnsiTheme="minorHAnsi"/>
          <w:sz w:val="24"/>
          <w:szCs w:val="24"/>
        </w:rPr>
        <w:t xml:space="preserve"> após a solicitação e </w:t>
      </w:r>
      <w:r w:rsidR="00777FC5">
        <w:rPr>
          <w:rFonts w:asciiTheme="minorHAnsi" w:hAnsiTheme="minorHAnsi"/>
          <w:sz w:val="24"/>
          <w:szCs w:val="24"/>
        </w:rPr>
        <w:t>as recargas serão efetuadas mediante pedido da Secretaria, uma vez que a demanda irá depender do fluxo de pacientes.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Os </w:t>
      </w:r>
      <w:r w:rsidR="00777FC5">
        <w:rPr>
          <w:rFonts w:asciiTheme="minorHAnsi" w:hAnsiTheme="minorHAnsi"/>
          <w:sz w:val="24"/>
          <w:szCs w:val="24"/>
        </w:rPr>
        <w:t>serviços</w:t>
      </w:r>
      <w:r w:rsidRPr="00630C04">
        <w:rPr>
          <w:rFonts w:asciiTheme="minorHAnsi" w:hAnsiTheme="minorHAnsi"/>
          <w:sz w:val="24"/>
          <w:szCs w:val="24"/>
        </w:rPr>
        <w:t xml:space="preserve"> deverão ser </w:t>
      </w:r>
      <w:r w:rsidR="00777FC5">
        <w:rPr>
          <w:rFonts w:asciiTheme="minorHAnsi" w:hAnsiTheme="minorHAnsi"/>
          <w:sz w:val="24"/>
          <w:szCs w:val="24"/>
        </w:rPr>
        <w:t>prestados</w:t>
      </w:r>
      <w:r w:rsidRPr="00630C04">
        <w:rPr>
          <w:rFonts w:asciiTheme="minorHAnsi" w:hAnsiTheme="minorHAnsi"/>
          <w:sz w:val="24"/>
          <w:szCs w:val="24"/>
        </w:rPr>
        <w:t xml:space="preserve">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Os </w:t>
      </w:r>
      <w:r w:rsidR="00777FC5">
        <w:rPr>
          <w:rFonts w:asciiTheme="minorHAnsi" w:hAnsiTheme="minorHAnsi"/>
          <w:sz w:val="24"/>
          <w:szCs w:val="24"/>
        </w:rPr>
        <w:t>serviços</w:t>
      </w:r>
      <w:r w:rsidRPr="00630C04">
        <w:rPr>
          <w:rFonts w:asciiTheme="minorHAnsi" w:hAnsiTheme="minorHAnsi"/>
          <w:sz w:val="24"/>
          <w:szCs w:val="24"/>
        </w:rPr>
        <w:t xml:space="preserve"> serão recebidos da seguinte forma: A) Provisoriamente para efeito de posterior verificação da conformidade dos mesmos com as especificações e validades, quando </w:t>
      </w:r>
      <w:r w:rsidRPr="00630C04">
        <w:rPr>
          <w:rFonts w:asciiTheme="minorHAnsi" w:hAnsiTheme="minorHAnsi"/>
          <w:sz w:val="24"/>
          <w:szCs w:val="24"/>
        </w:rPr>
        <w:lastRenderedPageBreak/>
        <w:t>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qualidade dos </w:t>
      </w:r>
      <w:r w:rsidR="00777FC5">
        <w:rPr>
          <w:rFonts w:asciiTheme="minorHAnsi" w:hAnsiTheme="minorHAnsi"/>
          <w:sz w:val="24"/>
          <w:szCs w:val="24"/>
        </w:rPr>
        <w:t>serviços prestados</w:t>
      </w:r>
      <w:r w:rsidRPr="00630C04">
        <w:rPr>
          <w:rFonts w:asciiTheme="minorHAnsi" w:hAnsiTheme="minorHAnsi"/>
          <w:sz w:val="24"/>
          <w:szCs w:val="24"/>
        </w:rPr>
        <w:t xml:space="preserve">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 xml:space="preserve">O Município de Tupaciguara, através de seu representante, </w:t>
      </w:r>
      <w:r w:rsidR="00777FC5">
        <w:rPr>
          <w:rFonts w:asciiTheme="minorHAnsi" w:hAnsiTheme="minorHAnsi"/>
          <w:sz w:val="24"/>
          <w:szCs w:val="24"/>
        </w:rPr>
        <w:t xml:space="preserve">Juarez Donizete Rodrigues Martins Júnior, </w:t>
      </w:r>
      <w:r>
        <w:rPr>
          <w:rFonts w:asciiTheme="minorHAnsi" w:hAnsiTheme="minorHAnsi"/>
          <w:sz w:val="24"/>
          <w:szCs w:val="24"/>
        </w:rPr>
        <w:t>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777FC5" w:rsidRDefault="00777FC5" w:rsidP="00933529">
      <w:pPr>
        <w:pStyle w:val="PargrafodaLista"/>
        <w:spacing w:after="0"/>
        <w:ind w:left="0"/>
        <w:jc w:val="center"/>
        <w:rPr>
          <w:rFonts w:asciiTheme="minorHAnsi" w:hAnsiTheme="minorHAnsi"/>
          <w:sz w:val="24"/>
          <w:szCs w:val="24"/>
        </w:rPr>
      </w:pPr>
      <w:bookmarkStart w:id="1" w:name="_GoBack"/>
      <w:bookmarkEnd w:id="1"/>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5914D3">
        <w:rPr>
          <w:snapToGrid w:val="0"/>
          <w:szCs w:val="24"/>
        </w:rPr>
        <w:t>03</w:t>
      </w:r>
      <w:r w:rsidR="0045331F" w:rsidRPr="00A47008">
        <w:rPr>
          <w:snapToGrid w:val="0"/>
          <w:szCs w:val="24"/>
        </w:rPr>
        <w:t xml:space="preserve"> de </w:t>
      </w:r>
      <w:r w:rsidR="005914D3">
        <w:rPr>
          <w:snapToGrid w:val="0"/>
          <w:szCs w:val="24"/>
        </w:rPr>
        <w:t>Novembro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E228BE" w:rsidRDefault="00E228BE" w:rsidP="003E6C8C">
      <w:pPr>
        <w:spacing w:line="276" w:lineRule="auto"/>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A5A17" w:rsidP="00862E0E">
      <w:pPr>
        <w:spacing w:line="276" w:lineRule="auto"/>
        <w:jc w:val="center"/>
        <w:rPr>
          <w:rFonts w:ascii="Calibri" w:hAnsi="Calibri"/>
          <w:bCs/>
          <w:szCs w:val="24"/>
        </w:rPr>
      </w:pPr>
      <w:r>
        <w:rPr>
          <w:rFonts w:ascii="Calibri" w:hAnsi="Calibri"/>
          <w:bCs/>
          <w:szCs w:val="24"/>
        </w:rPr>
        <w:t>Thaís Rodrigues Souto Borges</w:t>
      </w:r>
    </w:p>
    <w:p w:rsidR="00B33AEB" w:rsidRDefault="00DC2A80" w:rsidP="00BF77F9">
      <w:pPr>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w:t>
      </w:r>
      <w:r w:rsidR="0034528B">
        <w:rPr>
          <w:rFonts w:ascii="Calibri" w:hAnsi="Calibri"/>
          <w:bCs/>
          <w:szCs w:val="24"/>
        </w:rPr>
        <w:t>e</w:t>
      </w: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75305B" w:rsidRPr="009A0486" w:rsidRDefault="0075305B" w:rsidP="0075305B">
      <w:pPr>
        <w:spacing w:line="276" w:lineRule="auto"/>
        <w:jc w:val="center"/>
        <w:rPr>
          <w:rFonts w:ascii="Calibri" w:hAnsi="Calibri"/>
          <w:b/>
          <w:bCs/>
          <w:snapToGrid w:val="0"/>
          <w:szCs w:val="24"/>
        </w:rPr>
      </w:pPr>
      <w:r>
        <w:rPr>
          <w:rFonts w:ascii="Calibri" w:hAnsi="Calibri"/>
          <w:b/>
          <w:bCs/>
          <w:szCs w:val="24"/>
        </w:rPr>
        <w:t>Minuta da Ata de Registro de Preço</w:t>
      </w:r>
    </w:p>
    <w:p w:rsidR="0075305B" w:rsidRPr="00B0593C" w:rsidRDefault="0075305B" w:rsidP="0075305B">
      <w:pPr>
        <w:jc w:val="both"/>
        <w:rPr>
          <w:szCs w:val="24"/>
        </w:rPr>
      </w:pPr>
    </w:p>
    <w:p w:rsidR="0075305B" w:rsidRPr="00403718" w:rsidRDefault="0075305B" w:rsidP="0075305B">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75305B" w:rsidRPr="004A7691" w:rsidRDefault="0075305B" w:rsidP="0075305B">
      <w:pPr>
        <w:pStyle w:val="Corpodetexto"/>
        <w:tabs>
          <w:tab w:val="left" w:pos="426"/>
        </w:tabs>
        <w:spacing w:line="276" w:lineRule="auto"/>
        <w:rPr>
          <w:rFonts w:ascii="Calibri" w:hAnsi="Calibri" w:cs="Times New Roman"/>
          <w:szCs w:val="24"/>
        </w:rPr>
      </w:pPr>
    </w:p>
    <w:p w:rsidR="0075305B" w:rsidRPr="004A7691" w:rsidRDefault="0075305B" w:rsidP="0075305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75305B" w:rsidRDefault="0075305B" w:rsidP="00C73C91">
      <w:pPr>
        <w:pStyle w:val="PargrafodaLista"/>
        <w:ind w:left="0"/>
        <w:jc w:val="both"/>
        <w:rPr>
          <w:b/>
          <w:bCs/>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 xml:space="preserve">licitação tem por objeto o </w:t>
      </w:r>
      <w:r w:rsidR="00C73C91" w:rsidRPr="007821F1">
        <w:rPr>
          <w:snapToGrid w:val="0"/>
          <w:sz w:val="24"/>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75305B" w:rsidRDefault="0075305B" w:rsidP="0075305B">
      <w:pPr>
        <w:spacing w:line="276" w:lineRule="auto"/>
        <w:jc w:val="both"/>
        <w:rPr>
          <w:rFonts w:ascii="Calibri" w:hAnsi="Calibri"/>
          <w:b/>
          <w:bCs/>
          <w:szCs w:val="24"/>
        </w:rPr>
      </w:pPr>
      <w:r>
        <w:rPr>
          <w:rFonts w:ascii="Calibri" w:hAnsi="Calibri"/>
          <w:b/>
          <w:bCs/>
          <w:szCs w:val="24"/>
        </w:rPr>
        <w:t>Cláusula Segunda – Do Prazo</w:t>
      </w:r>
    </w:p>
    <w:p w:rsidR="0075305B" w:rsidRDefault="0075305B" w:rsidP="0075305B">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75305B" w:rsidRPr="00240808" w:rsidRDefault="0075305B" w:rsidP="0075305B">
      <w:pPr>
        <w:spacing w:line="276" w:lineRule="auto"/>
        <w:jc w:val="both"/>
        <w:rPr>
          <w:rFonts w:ascii="Calibri" w:hAnsi="Calibri"/>
          <w:b/>
          <w:szCs w:val="24"/>
        </w:rPr>
      </w:pPr>
      <w:r>
        <w:rPr>
          <w:rFonts w:ascii="Calibri" w:hAnsi="Calibri"/>
          <w:szCs w:val="24"/>
        </w:rPr>
        <w:t xml:space="preserve">2.2 – O prazo de </w:t>
      </w:r>
      <w:r w:rsidR="00C73C91">
        <w:rPr>
          <w:rFonts w:ascii="Calibri" w:hAnsi="Calibri"/>
          <w:szCs w:val="24"/>
        </w:rPr>
        <w:t>prestação dos serviços</w:t>
      </w:r>
      <w:r>
        <w:rPr>
          <w:rFonts w:ascii="Calibri" w:hAnsi="Calibri"/>
          <w:szCs w:val="24"/>
        </w:rPr>
        <w:t xml:space="preserve"> </w:t>
      </w:r>
      <w:r>
        <w:rPr>
          <w:rFonts w:ascii="Calibri" w:hAnsi="Calibri"/>
          <w:b/>
          <w:szCs w:val="24"/>
        </w:rPr>
        <w:t>será de 1</w:t>
      </w:r>
      <w:r w:rsidR="00364F80">
        <w:rPr>
          <w:rFonts w:ascii="Calibri" w:hAnsi="Calibri"/>
          <w:b/>
          <w:szCs w:val="24"/>
        </w:rPr>
        <w:t>5</w:t>
      </w:r>
      <w:r>
        <w:rPr>
          <w:rFonts w:ascii="Calibri" w:hAnsi="Calibri"/>
          <w:b/>
          <w:szCs w:val="24"/>
        </w:rPr>
        <w:t xml:space="preserve"> (</w:t>
      </w:r>
      <w:r w:rsidR="00364F80">
        <w:rPr>
          <w:rFonts w:ascii="Calibri" w:hAnsi="Calibri"/>
          <w:b/>
          <w:szCs w:val="24"/>
        </w:rPr>
        <w:t>quinze</w:t>
      </w:r>
      <w:r>
        <w:rPr>
          <w:rFonts w:ascii="Calibri" w:hAnsi="Calibri"/>
          <w:b/>
          <w:szCs w:val="24"/>
        </w:rPr>
        <w:t>) dias, após o recebimento da autorização de compras e serviços – ACS.</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75305B" w:rsidRPr="001013DF" w:rsidRDefault="0075305B" w:rsidP="0075305B">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szCs w:val="24"/>
        </w:rPr>
        <w:t>1</w:t>
      </w:r>
      <w:r w:rsidR="006A7F38">
        <w:rPr>
          <w:rFonts w:ascii="Calibri" w:hAnsi="Calibri"/>
          <w:szCs w:val="24"/>
        </w:rPr>
        <w:t>5</w:t>
      </w:r>
      <w:r>
        <w:rPr>
          <w:rFonts w:ascii="Calibri" w:hAnsi="Calibri"/>
          <w:b/>
          <w:szCs w:val="24"/>
        </w:rPr>
        <w:t xml:space="preserve"> (</w:t>
      </w:r>
      <w:r w:rsidR="006A7F38">
        <w:rPr>
          <w:rFonts w:ascii="Calibri" w:hAnsi="Calibri"/>
          <w:b/>
          <w:szCs w:val="24"/>
        </w:rPr>
        <w:t>quinze</w:t>
      </w:r>
      <w:r>
        <w:rPr>
          <w:rFonts w:ascii="Calibri" w:hAnsi="Calibri"/>
          <w:b/>
          <w:szCs w:val="24"/>
        </w:rPr>
        <w:t>) dias</w:t>
      </w:r>
      <w:r>
        <w:rPr>
          <w:rFonts w:ascii="Calibri" w:hAnsi="Calibri"/>
          <w:szCs w:val="24"/>
        </w:rPr>
        <w:t xml:space="preserve">, após o recebimento da ACS </w:t>
      </w:r>
      <w:r w:rsidR="00C73C91">
        <w:rPr>
          <w:rFonts w:ascii="Calibri" w:hAnsi="Calibri"/>
          <w:szCs w:val="24"/>
        </w:rPr>
        <w:t>no Hospital Municipal e Maternidade</w:t>
      </w:r>
      <w:r>
        <w:rPr>
          <w:rFonts w:ascii="Calibri" w:hAnsi="Calibri"/>
          <w:szCs w:val="24"/>
        </w:rPr>
        <w:t xml:space="preserve">, na </w:t>
      </w:r>
      <w:r w:rsidR="00C73C91">
        <w:rPr>
          <w:rFonts w:ascii="Calibri" w:hAnsi="Calibri"/>
          <w:szCs w:val="24"/>
        </w:rPr>
        <w:t xml:space="preserve">Praça </w:t>
      </w:r>
      <w:proofErr w:type="spellStart"/>
      <w:r w:rsidR="00C73C91">
        <w:rPr>
          <w:rFonts w:ascii="Calibri" w:hAnsi="Calibri"/>
          <w:szCs w:val="24"/>
        </w:rPr>
        <w:t>Enir</w:t>
      </w:r>
      <w:proofErr w:type="spellEnd"/>
      <w:r w:rsidR="00C73C91">
        <w:rPr>
          <w:rFonts w:ascii="Calibri" w:hAnsi="Calibri"/>
          <w:szCs w:val="24"/>
        </w:rPr>
        <w:t xml:space="preserve"> Ferreira de Lima S/N, Bairro Paineiras</w:t>
      </w:r>
      <w:r>
        <w:rPr>
          <w:rFonts w:ascii="Calibri" w:hAnsi="Calibri"/>
          <w:szCs w:val="24"/>
        </w:rPr>
        <w:t xml:space="preserve">, CEP 38.480/000 </w:t>
      </w:r>
      <w:r>
        <w:rPr>
          <w:rFonts w:ascii="Calibri" w:hAnsi="Calibri"/>
          <w:szCs w:val="24"/>
        </w:rPr>
        <w:lastRenderedPageBreak/>
        <w:t>ou em outro local designado pel</w:t>
      </w:r>
      <w:r w:rsidR="00C73C91">
        <w:rPr>
          <w:rFonts w:ascii="Calibri" w:hAnsi="Calibri"/>
          <w:szCs w:val="24"/>
        </w:rPr>
        <w:t>a Secretaria de Saúde</w:t>
      </w:r>
      <w:r>
        <w:rPr>
          <w:rFonts w:ascii="Calibri" w:hAnsi="Calibri"/>
          <w:szCs w:val="24"/>
        </w:rPr>
        <w:t>, conforme solicitado.</w:t>
      </w:r>
    </w:p>
    <w:p w:rsidR="0075305B" w:rsidRDefault="0075305B" w:rsidP="0075305B">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75305B" w:rsidRDefault="0075305B" w:rsidP="0075305B">
      <w:pPr>
        <w:spacing w:line="276" w:lineRule="auto"/>
        <w:jc w:val="both"/>
        <w:rPr>
          <w:rFonts w:ascii="Calibri" w:hAnsi="Calibri"/>
          <w:szCs w:val="24"/>
        </w:rPr>
      </w:pPr>
      <w:r>
        <w:rPr>
          <w:rFonts w:ascii="Calibri" w:hAnsi="Calibri"/>
          <w:szCs w:val="24"/>
        </w:rPr>
        <w:t>3.</w:t>
      </w:r>
      <w:r w:rsidR="00C73C91">
        <w:rPr>
          <w:rFonts w:ascii="Calibri" w:hAnsi="Calibri"/>
          <w:szCs w:val="24"/>
        </w:rPr>
        <w:t>3</w:t>
      </w:r>
      <w:r>
        <w:rPr>
          <w:rFonts w:ascii="Calibri" w:hAnsi="Calibri"/>
          <w:szCs w:val="24"/>
        </w:rPr>
        <w:t xml:space="preserve"> - O transporte deverá ser realizado em veículo adequado ao tipo de matéria prima observando-se a capacidade de</w:t>
      </w:r>
      <w:r w:rsidR="00C73C91">
        <w:rPr>
          <w:rFonts w:ascii="Calibri" w:hAnsi="Calibri"/>
          <w:szCs w:val="24"/>
        </w:rPr>
        <w:t xml:space="preserve"> lotação, estado de conservação e </w:t>
      </w:r>
      <w:r w:rsidR="00C73C91" w:rsidRPr="00C73C91">
        <w:rPr>
          <w:rFonts w:ascii="Calibri" w:hAnsi="Calibri"/>
          <w:szCs w:val="24"/>
        </w:rPr>
        <w:t>em conformidade com as prescrições da Norma NBR nº 12.188 da Associação Brasileira de Normas Técnicas (ABNT</w:t>
      </w:r>
      <w:r w:rsidR="00C73C91">
        <w:rPr>
          <w:rFonts w:ascii="Calibri" w:hAnsi="Calibri"/>
          <w:szCs w:val="24"/>
        </w:rPr>
        <w:t>).</w:t>
      </w:r>
    </w:p>
    <w:p w:rsidR="0075305B" w:rsidRPr="0007786B" w:rsidRDefault="0075305B" w:rsidP="0075305B">
      <w:pPr>
        <w:spacing w:line="276" w:lineRule="auto"/>
        <w:jc w:val="both"/>
        <w:rPr>
          <w:rFonts w:ascii="Calibri" w:hAnsi="Calibri"/>
          <w:szCs w:val="24"/>
        </w:rPr>
      </w:pPr>
      <w:r>
        <w:rPr>
          <w:rFonts w:ascii="Calibri" w:hAnsi="Calibri"/>
          <w:szCs w:val="24"/>
        </w:rPr>
        <w:t>3.</w:t>
      </w:r>
      <w:r w:rsidR="00C73C91">
        <w:rPr>
          <w:rFonts w:ascii="Calibri" w:hAnsi="Calibri"/>
          <w:szCs w:val="24"/>
        </w:rPr>
        <w:t>4</w:t>
      </w:r>
      <w:r>
        <w:rPr>
          <w:rFonts w:ascii="Calibri" w:hAnsi="Calibri"/>
          <w:szCs w:val="24"/>
        </w:rPr>
        <w:t xml:space="preserve"> - Caso a qualidade dos </w:t>
      </w:r>
      <w:r w:rsidR="00C73C91">
        <w:rPr>
          <w:rFonts w:ascii="Calibri" w:hAnsi="Calibri"/>
          <w:szCs w:val="24"/>
        </w:rPr>
        <w:t xml:space="preserve">serviços prestados </w:t>
      </w:r>
      <w:r>
        <w:rPr>
          <w:rFonts w:ascii="Calibri" w:hAnsi="Calibri"/>
          <w:szCs w:val="24"/>
        </w:rPr>
        <w:t xml:space="preserve">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75305B" w:rsidRPr="00B1550F" w:rsidRDefault="0075305B" w:rsidP="0075305B">
      <w:pPr>
        <w:spacing w:line="276" w:lineRule="auto"/>
        <w:jc w:val="both"/>
        <w:rPr>
          <w:rFonts w:ascii="Calibri" w:hAnsi="Calibri"/>
          <w:szCs w:val="24"/>
        </w:rPr>
      </w:pPr>
      <w:r>
        <w:rPr>
          <w:rFonts w:ascii="Calibri" w:hAnsi="Calibri"/>
          <w:szCs w:val="24"/>
        </w:rPr>
        <w:t>3</w:t>
      </w:r>
      <w:r w:rsidRPr="00B1550F">
        <w:rPr>
          <w:rFonts w:ascii="Calibri" w:hAnsi="Calibri"/>
          <w:szCs w:val="24"/>
        </w:rPr>
        <w:t>.</w:t>
      </w:r>
      <w:r w:rsidR="00EA7E99">
        <w:rPr>
          <w:rFonts w:ascii="Calibri" w:hAnsi="Calibri"/>
          <w:szCs w:val="24"/>
        </w:rPr>
        <w:t>5</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75305B" w:rsidRPr="004A7691" w:rsidRDefault="0075305B" w:rsidP="0075305B">
      <w:pPr>
        <w:spacing w:line="276" w:lineRule="auto"/>
        <w:jc w:val="both"/>
        <w:rPr>
          <w:rFonts w:ascii="Calibri" w:hAnsi="Calibri"/>
          <w:szCs w:val="24"/>
        </w:rPr>
      </w:pPr>
      <w:r>
        <w:rPr>
          <w:rFonts w:ascii="Calibri" w:hAnsi="Calibri"/>
          <w:szCs w:val="24"/>
        </w:rPr>
        <w:t>3</w:t>
      </w:r>
      <w:r w:rsidRPr="00B1550F">
        <w:rPr>
          <w:rFonts w:ascii="Calibri" w:hAnsi="Calibri"/>
          <w:szCs w:val="24"/>
        </w:rPr>
        <w:t>.</w:t>
      </w:r>
      <w:r w:rsidR="00EA7E99">
        <w:rPr>
          <w:rFonts w:ascii="Calibri" w:hAnsi="Calibri"/>
          <w:szCs w:val="24"/>
        </w:rPr>
        <w:t>6</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sidR="00EA7E99">
        <w:rPr>
          <w:rFonts w:ascii="Calibri" w:hAnsi="Calibri"/>
          <w:szCs w:val="24"/>
        </w:rPr>
        <w:t>7 – O fornecedor</w:t>
      </w:r>
      <w:r w:rsidRPr="00B1550F">
        <w:rPr>
          <w:rFonts w:ascii="Calibri" w:hAnsi="Calibri"/>
          <w:szCs w:val="24"/>
        </w:rPr>
        <w:t xml:space="preserve"> deverá apresentar justificativa por escrito, elucidando as razões da</w:t>
      </w:r>
      <w:r w:rsidRPr="004A7691">
        <w:rPr>
          <w:rFonts w:ascii="Calibri" w:hAnsi="Calibri"/>
          <w:szCs w:val="24"/>
        </w:rPr>
        <w:t xml:space="preserve"> impossibilidade de se cumprir no prazo.</w:t>
      </w:r>
    </w:p>
    <w:p w:rsidR="0075305B" w:rsidRPr="004A7691" w:rsidRDefault="0075305B" w:rsidP="0075305B">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w:t>
      </w:r>
      <w:r w:rsidR="00EA7E99">
        <w:rPr>
          <w:rFonts w:ascii="Calibri" w:hAnsi="Calibri"/>
          <w:szCs w:val="24"/>
        </w:rPr>
        <w:t>o</w:t>
      </w:r>
      <w:r>
        <w:rPr>
          <w:rFonts w:ascii="Calibri" w:hAnsi="Calibri"/>
          <w:szCs w:val="24"/>
        </w:rPr>
        <w:t xml:space="preserve"> representante </w:t>
      </w:r>
      <w:r w:rsidR="00EA7E99">
        <w:rPr>
          <w:rFonts w:ascii="Calibri" w:hAnsi="Calibri"/>
          <w:szCs w:val="24"/>
        </w:rPr>
        <w:t>Juarez Donizete Rodrigues Martins Júnior,</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75305B" w:rsidRDefault="0075305B" w:rsidP="0075305B">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75305B" w:rsidRDefault="0075305B" w:rsidP="0075305B">
      <w:pPr>
        <w:spacing w:line="276" w:lineRule="auto"/>
        <w:jc w:val="both"/>
        <w:rPr>
          <w:rFonts w:ascii="Calibri" w:hAnsi="Calibri"/>
          <w:snapToGrid w:val="0"/>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valor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r w:rsidR="00EA7E99">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75305B" w:rsidRPr="004A7691" w:rsidRDefault="0075305B" w:rsidP="0075305B">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75305B" w:rsidRPr="004A7691" w:rsidRDefault="0075305B" w:rsidP="0075305B">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75305B" w:rsidRPr="004A7691" w:rsidRDefault="0075305B" w:rsidP="0075305B">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75305B" w:rsidRPr="004A7691" w:rsidRDefault="0075305B" w:rsidP="0075305B">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75305B" w:rsidRPr="004A7691" w:rsidRDefault="0075305B" w:rsidP="0075305B">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75305B" w:rsidRPr="004A7691" w:rsidRDefault="0075305B" w:rsidP="0075305B">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w:t>
      </w:r>
      <w:r w:rsidRPr="004A7691">
        <w:rPr>
          <w:rFonts w:ascii="Calibri" w:hAnsi="Calibri"/>
          <w:szCs w:val="24"/>
        </w:rPr>
        <w:lastRenderedPageBreak/>
        <w:t>Fiscal/Fatura.</w:t>
      </w:r>
    </w:p>
    <w:p w:rsidR="0075305B" w:rsidRPr="004A7691" w:rsidRDefault="0075305B" w:rsidP="0075305B">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75305B" w:rsidRPr="004A7691" w:rsidRDefault="0075305B" w:rsidP="0075305B">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75305B" w:rsidRPr="004A7691" w:rsidRDefault="0075305B" w:rsidP="0075305B">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75305B" w:rsidRPr="004A7691" w:rsidRDefault="0075305B" w:rsidP="0075305B">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75305B" w:rsidRPr="004A7691" w:rsidRDefault="0075305B" w:rsidP="0075305B">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75305B" w:rsidRPr="004A7691"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b/>
          <w:bCs/>
          <w:szCs w:val="24"/>
        </w:rPr>
      </w:pPr>
      <w:r>
        <w:rPr>
          <w:rFonts w:ascii="Calibri" w:hAnsi="Calibri"/>
          <w:b/>
          <w:bCs/>
          <w:szCs w:val="24"/>
        </w:rPr>
        <w:t>Cláusula Sexta - Das Obrigações Do Órgão Gestor</w:t>
      </w:r>
    </w:p>
    <w:p w:rsidR="0075305B" w:rsidRPr="004A7691" w:rsidRDefault="0075305B" w:rsidP="0075305B">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75305B" w:rsidRPr="004A7691" w:rsidRDefault="0075305B" w:rsidP="0075305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75305B" w:rsidRPr="004A7691" w:rsidRDefault="0075305B" w:rsidP="0075305B">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75305B" w:rsidRPr="004A7691" w:rsidRDefault="0075305B" w:rsidP="0075305B">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EA7E99">
        <w:rPr>
          <w:rFonts w:ascii="Calibri" w:hAnsi="Calibri"/>
          <w:szCs w:val="24"/>
        </w:rPr>
        <w:t>prestação do serviço</w:t>
      </w:r>
      <w:r w:rsidRPr="004A7691">
        <w:rPr>
          <w:rFonts w:ascii="Calibri" w:hAnsi="Calibri"/>
          <w:szCs w:val="24"/>
        </w:rPr>
        <w:t xml:space="preserve"> contratados no local estipulado, responsabilizando-se pela qualidade.</w:t>
      </w:r>
    </w:p>
    <w:p w:rsidR="0075305B" w:rsidRDefault="0075305B" w:rsidP="0075305B">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75305B" w:rsidRPr="009A0486" w:rsidRDefault="0075305B" w:rsidP="0075305B">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75305B" w:rsidRPr="009A0486" w:rsidRDefault="0075305B" w:rsidP="0075305B">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75305B" w:rsidRPr="004A7691" w:rsidRDefault="0075305B" w:rsidP="0075305B">
      <w:pPr>
        <w:tabs>
          <w:tab w:val="num" w:pos="720"/>
        </w:tabs>
        <w:spacing w:line="276" w:lineRule="auto"/>
        <w:ind w:firstLine="240"/>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75305B" w:rsidRPr="004A7691" w:rsidRDefault="0075305B" w:rsidP="0075305B">
      <w:pPr>
        <w:spacing w:line="276" w:lineRule="auto"/>
        <w:jc w:val="both"/>
        <w:rPr>
          <w:rFonts w:ascii="Calibri" w:hAnsi="Calibri"/>
          <w:szCs w:val="24"/>
        </w:rPr>
      </w:pPr>
      <w:r>
        <w:rPr>
          <w:rFonts w:ascii="Calibri" w:hAnsi="Calibri"/>
          <w:szCs w:val="24"/>
        </w:rPr>
        <w:lastRenderedPageBreak/>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75305B" w:rsidRPr="004A7691" w:rsidRDefault="0075305B" w:rsidP="0075305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75305B"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75305B" w:rsidRPr="004A7691" w:rsidRDefault="0075305B" w:rsidP="0075305B">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75305B" w:rsidRDefault="0075305B"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75305B" w:rsidRPr="004A7691" w:rsidRDefault="0075305B" w:rsidP="0075305B">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75305B" w:rsidRPr="004A7691" w:rsidRDefault="0075305B"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75305B" w:rsidRPr="004A7691" w:rsidRDefault="0075305B" w:rsidP="0075305B">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75305B" w:rsidRPr="004A7691" w:rsidRDefault="0075305B" w:rsidP="0075305B">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75305B" w:rsidRDefault="0075305B" w:rsidP="0075305B">
      <w:pPr>
        <w:spacing w:line="276" w:lineRule="auto"/>
        <w:jc w:val="both"/>
        <w:rPr>
          <w:rFonts w:ascii="Calibri" w:hAnsi="Calibri"/>
          <w:szCs w:val="24"/>
        </w:rPr>
      </w:pPr>
    </w:p>
    <w:p w:rsidR="0075305B" w:rsidRPr="009A0486" w:rsidRDefault="0075305B" w:rsidP="0075305B">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75305B" w:rsidRPr="009A0486" w:rsidRDefault="0075305B" w:rsidP="0075305B">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1</w:t>
      </w:r>
      <w:r w:rsidR="004C2DBE">
        <w:rPr>
          <w:rFonts w:asciiTheme="minorHAnsi" w:eastAsia="Tahoma" w:hAnsiTheme="minorHAnsi"/>
          <w:szCs w:val="24"/>
        </w:rPr>
        <w:t>2</w:t>
      </w:r>
      <w:r w:rsidRPr="009A0486">
        <w:rPr>
          <w:rFonts w:asciiTheme="minorHAnsi" w:eastAsia="Tahoma" w:hAnsiTheme="minorHAnsi"/>
          <w:szCs w:val="24"/>
        </w:rPr>
        <w:t xml:space="preserve">.1 -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75305B" w:rsidRPr="009A0486" w:rsidRDefault="0075305B" w:rsidP="0075305B">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1</w:t>
      </w:r>
      <w:r w:rsidR="004C2DBE">
        <w:rPr>
          <w:rFonts w:asciiTheme="minorHAnsi" w:eastAsia="Tahoma" w:hAnsiTheme="minorHAnsi"/>
          <w:szCs w:val="24"/>
        </w:rPr>
        <w:t>2</w:t>
      </w:r>
      <w:r w:rsidRPr="009A0486">
        <w:rPr>
          <w:rFonts w:asciiTheme="minorHAnsi" w:eastAsia="Tahoma" w:hAnsiTheme="minorHAnsi"/>
          <w:szCs w:val="24"/>
        </w:rPr>
        <w:t xml:space="preserve">.2 -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75305B" w:rsidRPr="009A0486" w:rsidRDefault="0075305B" w:rsidP="0075305B">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w:t>
      </w:r>
      <w:r w:rsidR="004C2DBE">
        <w:rPr>
          <w:rFonts w:asciiTheme="minorHAnsi" w:eastAsia="Tahoma" w:hAnsiTheme="minorHAnsi"/>
          <w:b/>
          <w:szCs w:val="24"/>
        </w:rPr>
        <w:t>2</w:t>
      </w:r>
      <w:r w:rsidRPr="009A0486">
        <w:rPr>
          <w:rFonts w:asciiTheme="minorHAnsi" w:eastAsia="Tahoma" w:hAnsiTheme="minorHAnsi"/>
          <w:b/>
          <w:szCs w:val="24"/>
        </w:rPr>
        <w:t xml:space="preserve">.3 - Os </w:t>
      </w:r>
      <w:r w:rsidR="00FE13D6">
        <w:rPr>
          <w:rFonts w:asciiTheme="minorHAnsi" w:eastAsia="Tahoma" w:hAnsiTheme="minorHAnsi"/>
          <w:b/>
          <w:szCs w:val="24"/>
        </w:rPr>
        <w:t xml:space="preserve">Serviços </w:t>
      </w:r>
      <w:r w:rsidRPr="009A0486">
        <w:rPr>
          <w:rFonts w:asciiTheme="minorHAnsi" w:eastAsia="Tahoma" w:hAnsiTheme="minorHAnsi"/>
          <w:b/>
          <w:szCs w:val="24"/>
        </w:rPr>
        <w:t xml:space="preserve">serão recebidos provisoriamente, o recebimento definitivo será feito após a verificação das especificações, qualidade, quantidade, validade e consequentemente </w:t>
      </w:r>
      <w:r w:rsidRPr="009A0486">
        <w:rPr>
          <w:rFonts w:asciiTheme="minorHAnsi" w:eastAsia="Tahoma" w:hAnsiTheme="minorHAnsi"/>
          <w:b/>
          <w:szCs w:val="24"/>
        </w:rPr>
        <w:lastRenderedPageBreak/>
        <w:t>aceitação, no prazo de 05 (cinco) dias a contar do recebimento provisório.</w:t>
      </w:r>
    </w:p>
    <w:p w:rsidR="0075305B" w:rsidRPr="009A0486" w:rsidRDefault="0075305B" w:rsidP="0075305B">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w:t>
      </w:r>
      <w:r w:rsidR="004C2DBE">
        <w:rPr>
          <w:rFonts w:asciiTheme="minorHAnsi" w:eastAsia="Tahoma" w:hAnsiTheme="minorHAnsi"/>
          <w:szCs w:val="24"/>
        </w:rPr>
        <w:t>2</w:t>
      </w:r>
      <w:r w:rsidRPr="009A0486">
        <w:rPr>
          <w:rFonts w:asciiTheme="minorHAnsi" w:eastAsia="Tahoma" w:hAnsiTheme="minorHAnsi"/>
          <w:szCs w:val="24"/>
        </w:rPr>
        <w:t>.3.1 - Em caso de não aceitação, fica o FORNECEDOR obrigado a substituir os produtos, sem custo, no prazo de 05 (cinco) dias, contados da notificação a ser expedida pela Secretaria requisitante.</w:t>
      </w:r>
    </w:p>
    <w:p w:rsidR="0075305B" w:rsidRDefault="0075305B" w:rsidP="0075305B">
      <w:pPr>
        <w:spacing w:line="276" w:lineRule="auto"/>
        <w:jc w:val="both"/>
        <w:rPr>
          <w:rFonts w:asciiTheme="minorHAnsi" w:hAnsiTheme="minorHAns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75305B" w:rsidRDefault="0075305B" w:rsidP="0075305B">
      <w:pPr>
        <w:spacing w:line="276" w:lineRule="auto"/>
        <w:jc w:val="both"/>
        <w:rPr>
          <w:rFonts w:ascii="Calibri" w:hAnsi="Calibri"/>
          <w:szCs w:val="24"/>
        </w:rPr>
      </w:pPr>
      <w:r>
        <w:rPr>
          <w:rFonts w:ascii="Calibri" w:hAnsi="Calibri"/>
          <w:szCs w:val="24"/>
        </w:rPr>
        <w:t>1</w:t>
      </w:r>
      <w:r w:rsidR="004C2DBE">
        <w:rPr>
          <w:rFonts w:ascii="Calibri" w:hAnsi="Calibri"/>
          <w:szCs w:val="24"/>
        </w:rPr>
        <w:t>3</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75305B" w:rsidRPr="004A7691" w:rsidRDefault="0075305B" w:rsidP="0075305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75305B" w:rsidRPr="004A7691" w:rsidRDefault="0075305B" w:rsidP="0075305B">
      <w:pPr>
        <w:spacing w:line="276" w:lineRule="auto"/>
        <w:jc w:val="center"/>
        <w:rPr>
          <w:rFonts w:ascii="Calibri" w:hAnsi="Calibri"/>
          <w:szCs w:val="24"/>
        </w:rPr>
      </w:pPr>
    </w:p>
    <w:p w:rsidR="0075305B" w:rsidRDefault="0075305B" w:rsidP="0075305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75305B" w:rsidRPr="004A7691" w:rsidRDefault="0075305B" w:rsidP="0075305B">
      <w:pPr>
        <w:spacing w:line="276" w:lineRule="auto"/>
        <w:jc w:val="center"/>
        <w:rPr>
          <w:rFonts w:ascii="Calibri" w:hAnsi="Calibri"/>
          <w:szCs w:val="24"/>
        </w:rPr>
      </w:pPr>
    </w:p>
    <w:p w:rsidR="0075305B"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75305B" w:rsidRPr="004A7691" w:rsidTr="000D606F">
        <w:tc>
          <w:tcPr>
            <w:tcW w:w="4677" w:type="dxa"/>
          </w:tcPr>
          <w:p w:rsidR="0075305B" w:rsidRPr="004A7691" w:rsidRDefault="0075305B" w:rsidP="000D606F">
            <w:pPr>
              <w:spacing w:line="276" w:lineRule="auto"/>
              <w:jc w:val="center"/>
              <w:rPr>
                <w:rFonts w:ascii="Calibri" w:hAnsi="Calibri"/>
                <w:b/>
                <w:szCs w:val="24"/>
              </w:rPr>
            </w:pPr>
            <w:r w:rsidRPr="004A7691">
              <w:rPr>
                <w:rFonts w:ascii="Calibri" w:hAnsi="Calibri"/>
                <w:b/>
                <w:szCs w:val="24"/>
              </w:rPr>
              <w:t>Município de Tupaciguara</w:t>
            </w:r>
          </w:p>
          <w:p w:rsidR="0075305B" w:rsidRPr="004A7691" w:rsidRDefault="0075305B" w:rsidP="000D606F">
            <w:pPr>
              <w:spacing w:line="276" w:lineRule="auto"/>
              <w:jc w:val="center"/>
              <w:rPr>
                <w:rFonts w:ascii="Calibri" w:hAnsi="Calibri"/>
                <w:b/>
                <w:szCs w:val="24"/>
              </w:rPr>
            </w:pPr>
            <w:r>
              <w:rPr>
                <w:rFonts w:ascii="Calibri" w:hAnsi="Calibri"/>
                <w:b/>
                <w:szCs w:val="24"/>
              </w:rPr>
              <w:t>Órgão Gerenciador</w:t>
            </w:r>
          </w:p>
        </w:tc>
        <w:tc>
          <w:tcPr>
            <w:tcW w:w="4677" w:type="dxa"/>
          </w:tcPr>
          <w:p w:rsidR="0075305B" w:rsidRPr="004A7691" w:rsidRDefault="0075305B" w:rsidP="000D606F">
            <w:pPr>
              <w:spacing w:line="276" w:lineRule="auto"/>
              <w:jc w:val="center"/>
              <w:rPr>
                <w:rFonts w:ascii="Calibri" w:hAnsi="Calibri"/>
                <w:b/>
                <w:szCs w:val="24"/>
              </w:rPr>
            </w:pPr>
            <w:r w:rsidRPr="004A7691">
              <w:rPr>
                <w:rFonts w:ascii="Calibri" w:hAnsi="Calibri"/>
                <w:b/>
                <w:szCs w:val="24"/>
              </w:rPr>
              <w:t>Razão Social</w:t>
            </w:r>
          </w:p>
          <w:p w:rsidR="0075305B" w:rsidRPr="004A7691" w:rsidRDefault="0075305B" w:rsidP="000D606F">
            <w:pPr>
              <w:spacing w:line="276" w:lineRule="auto"/>
              <w:jc w:val="center"/>
              <w:rPr>
                <w:rFonts w:ascii="Calibri" w:hAnsi="Calibri"/>
                <w:b/>
                <w:szCs w:val="24"/>
              </w:rPr>
            </w:pPr>
            <w:r>
              <w:rPr>
                <w:rFonts w:ascii="Calibri" w:hAnsi="Calibri"/>
                <w:b/>
                <w:szCs w:val="24"/>
              </w:rPr>
              <w:t>Fornecedor</w:t>
            </w:r>
          </w:p>
        </w:tc>
      </w:tr>
    </w:tbl>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75305B"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w:t>
      </w:r>
    </w:p>
    <w:p w:rsidR="0075305B" w:rsidRPr="004A7691" w:rsidRDefault="0075305B" w:rsidP="0075305B">
      <w:pPr>
        <w:spacing w:line="276" w:lineRule="auto"/>
        <w:jc w:val="both"/>
        <w:rPr>
          <w:rFonts w:ascii="Calibri" w:hAnsi="Calibri"/>
          <w:szCs w:val="24"/>
        </w:rPr>
      </w:pPr>
      <w:r>
        <w:rPr>
          <w:rFonts w:ascii="Calibri" w:hAnsi="Calibri"/>
          <w:szCs w:val="24"/>
        </w:rPr>
        <w:t xml:space="preserve">   CPF nº_______________________________</w:t>
      </w:r>
    </w:p>
    <w:p w:rsidR="0075305B" w:rsidRPr="004A7691" w:rsidRDefault="0075305B" w:rsidP="0075305B">
      <w:pPr>
        <w:spacing w:line="276" w:lineRule="auto"/>
        <w:rPr>
          <w:rFonts w:ascii="Calibri" w:hAnsi="Calibri"/>
          <w:bCs/>
          <w:szCs w:val="24"/>
        </w:rPr>
      </w:pPr>
    </w:p>
    <w:p w:rsidR="0075305B" w:rsidRPr="004A7691" w:rsidRDefault="0075305B" w:rsidP="0075305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75305B" w:rsidRPr="004A7691" w:rsidRDefault="0075305B" w:rsidP="0075305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Default="00571F10"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szCs w:val="24"/>
        </w:rPr>
      </w:pPr>
    </w:p>
    <w:p w:rsidR="0094294B" w:rsidRDefault="0094294B" w:rsidP="00B33AEB">
      <w:pPr>
        <w:spacing w:line="276" w:lineRule="auto"/>
        <w:jc w:val="center"/>
        <w:rPr>
          <w:rFonts w:ascii="Calibri" w:hAnsi="Calibri"/>
          <w:b/>
          <w:szCs w:val="24"/>
        </w:rPr>
      </w:pPr>
    </w:p>
    <w:p w:rsidR="0094294B" w:rsidRDefault="0094294B" w:rsidP="00B33AEB">
      <w:pPr>
        <w:spacing w:line="276" w:lineRule="auto"/>
        <w:jc w:val="center"/>
        <w:rPr>
          <w:rFonts w:ascii="Calibri" w:hAnsi="Calibri"/>
          <w:b/>
          <w:szCs w:val="24"/>
        </w:rPr>
      </w:pPr>
      <w:r>
        <w:rPr>
          <w:rFonts w:ascii="Calibri" w:hAnsi="Calibri"/>
          <w:b/>
          <w:szCs w:val="24"/>
        </w:rPr>
        <w:t>Anexo VII</w:t>
      </w:r>
    </w:p>
    <w:p w:rsidR="0094294B" w:rsidRDefault="0094294B" w:rsidP="00B33AEB">
      <w:pPr>
        <w:spacing w:line="276" w:lineRule="auto"/>
        <w:jc w:val="center"/>
        <w:rPr>
          <w:rFonts w:ascii="Calibri" w:hAnsi="Calibri"/>
          <w:b/>
          <w:szCs w:val="24"/>
        </w:rPr>
      </w:pPr>
    </w:p>
    <w:p w:rsidR="0094294B" w:rsidRDefault="0094294B" w:rsidP="00B33AEB">
      <w:pPr>
        <w:spacing w:line="276" w:lineRule="auto"/>
        <w:jc w:val="center"/>
        <w:rPr>
          <w:rFonts w:ascii="Calibri" w:hAnsi="Calibri"/>
          <w:b/>
          <w:szCs w:val="24"/>
        </w:rPr>
      </w:pPr>
      <w:r>
        <w:rPr>
          <w:rFonts w:ascii="Calibri" w:hAnsi="Calibri"/>
          <w:b/>
          <w:szCs w:val="24"/>
        </w:rPr>
        <w:t>Minuta de Contrato Administrativo</w:t>
      </w:r>
    </w:p>
    <w:p w:rsidR="0094294B" w:rsidRPr="00B0593C" w:rsidRDefault="0094294B" w:rsidP="0094294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94294B" w:rsidRPr="004A7691" w:rsidRDefault="0094294B" w:rsidP="0094294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102</w:t>
      </w:r>
      <w:r w:rsidRPr="004A7691">
        <w:rPr>
          <w:rFonts w:ascii="Calibri" w:hAnsi="Calibri" w:cs="Times New Roman"/>
          <w:szCs w:val="24"/>
        </w:rPr>
        <w:t>/</w:t>
      </w:r>
      <w:r>
        <w:rPr>
          <w:rFonts w:ascii="Calibri" w:hAnsi="Calibri" w:cs="Times New Roman"/>
          <w:szCs w:val="24"/>
        </w:rPr>
        <w:t>2021, modalidade</w:t>
      </w:r>
      <w:r w:rsidRPr="004A7691">
        <w:rPr>
          <w:rFonts w:ascii="Calibri" w:hAnsi="Calibri" w:cs="Times New Roman"/>
          <w:szCs w:val="24"/>
        </w:rPr>
        <w:t xml:space="preserve">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035</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/1993 e alterações.</w:t>
      </w:r>
    </w:p>
    <w:p w:rsidR="0094294B" w:rsidRDefault="0094294B" w:rsidP="0094294B">
      <w:pPr>
        <w:pStyle w:val="Corpodetexto"/>
        <w:tabs>
          <w:tab w:val="left" w:pos="426"/>
        </w:tabs>
        <w:spacing w:line="276" w:lineRule="auto"/>
        <w:rPr>
          <w:rFonts w:ascii="Calibri" w:hAnsi="Calibri" w:cs="Times New Roman"/>
          <w:b/>
          <w:bCs/>
          <w:szCs w:val="24"/>
        </w:rPr>
      </w:pPr>
    </w:p>
    <w:p w:rsidR="0094294B" w:rsidRPr="004A7691" w:rsidRDefault="0094294B" w:rsidP="0094294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94294B" w:rsidRPr="00E2527B" w:rsidRDefault="0094294B" w:rsidP="0094294B">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Pr="00E2527B">
        <w:rPr>
          <w:rFonts w:ascii="Calibri" w:hAnsi="Calibri"/>
          <w:szCs w:val="24"/>
        </w:rPr>
        <w:t xml:space="preserve">Aquisição de </w:t>
      </w:r>
      <w:r>
        <w:rPr>
          <w:rFonts w:ascii="Calibri" w:hAnsi="Calibri"/>
          <w:szCs w:val="24"/>
        </w:rPr>
        <w:t xml:space="preserve">01 respirador BIPAP </w:t>
      </w:r>
      <w:r w:rsidRPr="00E2527B">
        <w:rPr>
          <w:rFonts w:ascii="Calibri" w:hAnsi="Calibri"/>
          <w:szCs w:val="24"/>
        </w:rPr>
        <w:t>para atender as</w:t>
      </w:r>
      <w:r>
        <w:rPr>
          <w:rFonts w:ascii="Calibri" w:hAnsi="Calibri"/>
          <w:szCs w:val="24"/>
        </w:rPr>
        <w:t xml:space="preserve"> necessidades das</w:t>
      </w:r>
      <w:r w:rsidRPr="00E2527B">
        <w:rPr>
          <w:rFonts w:ascii="Calibri" w:hAnsi="Calibri"/>
          <w:szCs w:val="24"/>
        </w:rPr>
        <w:t xml:space="preserve"> unidades de saúde do Município de Tupaciguara, nas quantidades e especificações contidas no Termo de Referência.</w:t>
      </w:r>
    </w:p>
    <w:p w:rsidR="0094294B" w:rsidRPr="004A7691" w:rsidRDefault="0094294B" w:rsidP="0094294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94294B" w:rsidRPr="004A7691" w:rsidRDefault="0094294B" w:rsidP="0094294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035</w:t>
      </w:r>
      <w:r w:rsidRPr="004A7691">
        <w:rPr>
          <w:rFonts w:ascii="Calibri" w:hAnsi="Calibri"/>
          <w:szCs w:val="24"/>
        </w:rPr>
        <w:t>/</w:t>
      </w:r>
      <w:r>
        <w:rPr>
          <w:rFonts w:ascii="Calibri" w:hAnsi="Calibri"/>
          <w:szCs w:val="24"/>
        </w:rPr>
        <w:t>2021.</w:t>
      </w:r>
    </w:p>
    <w:p w:rsidR="0094294B" w:rsidRDefault="0094294B" w:rsidP="0094294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94294B" w:rsidRDefault="0094294B" w:rsidP="0094294B">
      <w:pPr>
        <w:spacing w:line="276" w:lineRule="auto"/>
        <w:jc w:val="both"/>
        <w:rPr>
          <w:rFonts w:ascii="Calibri" w:hAnsi="Calibri"/>
          <w:b/>
          <w:bCs/>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94294B" w:rsidRDefault="0094294B" w:rsidP="0094294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94294B" w:rsidRDefault="0094294B" w:rsidP="0094294B">
      <w:pPr>
        <w:spacing w:line="276" w:lineRule="auto"/>
        <w:jc w:val="both"/>
        <w:rPr>
          <w:rFonts w:ascii="Calibri" w:hAnsi="Calibri"/>
          <w:b/>
          <w:szCs w:val="24"/>
        </w:rPr>
      </w:pPr>
      <w:r>
        <w:rPr>
          <w:rFonts w:ascii="Calibri" w:hAnsi="Calibri"/>
          <w:b/>
          <w:szCs w:val="24"/>
        </w:rPr>
        <w:t>04.01.01.10.302.0003.20953.3.3.90.39 – Outros Serviços de Terceiros Pessoa Jurídica – Ficha 936 -01.0002.0002.0002</w:t>
      </w:r>
    </w:p>
    <w:p w:rsidR="0094294B" w:rsidRDefault="0094294B" w:rsidP="0094294B">
      <w:pPr>
        <w:spacing w:line="276" w:lineRule="auto"/>
        <w:jc w:val="both"/>
        <w:rPr>
          <w:rFonts w:ascii="Calibri" w:hAnsi="Calibri"/>
          <w:b/>
          <w:szCs w:val="24"/>
        </w:rPr>
      </w:pPr>
      <w:r>
        <w:rPr>
          <w:rFonts w:ascii="Calibri" w:hAnsi="Calibri"/>
          <w:b/>
          <w:szCs w:val="24"/>
        </w:rPr>
        <w:lastRenderedPageBreak/>
        <w:t>04.01.01.10.302.0003.20953.3.3.90.39 – Outros Serviços de Terceiros Pessoa Jurídica – Ficha 936 – 01.0059.0059.0059</w:t>
      </w:r>
    </w:p>
    <w:p w:rsidR="0094294B" w:rsidRPr="004A7691" w:rsidRDefault="0094294B" w:rsidP="0094294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94294B" w:rsidRPr="004A7691" w:rsidRDefault="0094294B" w:rsidP="0094294B">
      <w:pPr>
        <w:spacing w:line="276" w:lineRule="auto"/>
        <w:jc w:val="both"/>
        <w:rPr>
          <w:rFonts w:ascii="Calibri" w:hAnsi="Calibri"/>
          <w:szCs w:val="24"/>
        </w:rPr>
      </w:pPr>
    </w:p>
    <w:p w:rsidR="0094294B" w:rsidRDefault="0094294B" w:rsidP="0094294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94294B" w:rsidRPr="001013DF" w:rsidRDefault="0094294B" w:rsidP="0094294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Pr>
          <w:rFonts w:ascii="Calibri" w:hAnsi="Calibri"/>
          <w:b/>
          <w:szCs w:val="24"/>
        </w:rPr>
        <w:t>15 dias</w:t>
      </w:r>
      <w:r>
        <w:rPr>
          <w:rFonts w:ascii="Calibri" w:hAnsi="Calibri"/>
          <w:szCs w:val="24"/>
        </w:rPr>
        <w:t xml:space="preserve">, após o recebimento da ACS no Hospital Municipal e Maternidade, na Praça </w:t>
      </w:r>
      <w:proofErr w:type="spellStart"/>
      <w:r>
        <w:rPr>
          <w:rFonts w:ascii="Calibri" w:hAnsi="Calibri"/>
          <w:szCs w:val="24"/>
        </w:rPr>
        <w:t>Enir</w:t>
      </w:r>
      <w:proofErr w:type="spellEnd"/>
      <w:r>
        <w:rPr>
          <w:rFonts w:ascii="Calibri" w:hAnsi="Calibri"/>
          <w:szCs w:val="24"/>
        </w:rPr>
        <w:t xml:space="preserve"> Ferreira de Lima S/N, Bairro Paineiras, CEP 38.480-000 ou em outro local designado pelo contratante, conforme solicitado.</w:t>
      </w:r>
    </w:p>
    <w:p w:rsidR="0094294B" w:rsidRDefault="0094294B" w:rsidP="0094294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94294B" w:rsidRDefault="0094294B" w:rsidP="0094294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94294B" w:rsidRDefault="0094294B" w:rsidP="0094294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94294B" w:rsidRPr="0007786B" w:rsidRDefault="0094294B" w:rsidP="0094294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94294B" w:rsidRPr="00B1550F" w:rsidRDefault="0094294B" w:rsidP="0094294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94294B" w:rsidRPr="004A7691" w:rsidRDefault="0094294B" w:rsidP="0094294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94294B" w:rsidRPr="004A7691" w:rsidRDefault="0094294B" w:rsidP="0094294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94294B" w:rsidRDefault="0094294B" w:rsidP="0094294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94294B" w:rsidRDefault="0094294B" w:rsidP="0094294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94294B" w:rsidRPr="004A7691" w:rsidRDefault="0094294B" w:rsidP="0094294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94294B" w:rsidRPr="004A7691" w:rsidRDefault="0094294B" w:rsidP="0094294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w:t>
      </w:r>
      <w:r w:rsidRPr="004A7691">
        <w:rPr>
          <w:rFonts w:ascii="Calibri" w:hAnsi="Calibri"/>
          <w:szCs w:val="24"/>
        </w:rPr>
        <w:lastRenderedPageBreak/>
        <w:t>habilitação, deverá ser o mesmo do estabelecimento da empresa que emitirá a Fatura/Nota fiscal.</w:t>
      </w:r>
    </w:p>
    <w:p w:rsidR="0094294B" w:rsidRPr="004A7691" w:rsidRDefault="0094294B" w:rsidP="0094294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94294B" w:rsidRPr="004A7691" w:rsidRDefault="0094294B" w:rsidP="0094294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94294B" w:rsidRPr="004A7691" w:rsidRDefault="0094294B" w:rsidP="0094294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94294B" w:rsidRPr="004A7691" w:rsidRDefault="0094294B" w:rsidP="0094294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94294B" w:rsidRPr="004A7691" w:rsidRDefault="0094294B" w:rsidP="0094294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94294B" w:rsidRPr="004A7691" w:rsidRDefault="0094294B" w:rsidP="0094294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94294B" w:rsidRPr="004A7691" w:rsidRDefault="0094294B" w:rsidP="0094294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94294B" w:rsidRPr="004A7691" w:rsidRDefault="0094294B" w:rsidP="0094294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94294B" w:rsidRPr="004A7691" w:rsidRDefault="0094294B" w:rsidP="0094294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94294B" w:rsidRPr="004A7691" w:rsidRDefault="0094294B" w:rsidP="0094294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94294B" w:rsidRPr="004A7691" w:rsidRDefault="0094294B" w:rsidP="0094294B">
      <w:pPr>
        <w:spacing w:line="276" w:lineRule="auto"/>
        <w:jc w:val="both"/>
        <w:rPr>
          <w:rFonts w:ascii="Calibri" w:hAnsi="Calibri"/>
          <w:szCs w:val="24"/>
        </w:rPr>
      </w:pPr>
    </w:p>
    <w:p w:rsidR="0094294B" w:rsidRDefault="0094294B" w:rsidP="0094294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94294B" w:rsidRPr="004A7691" w:rsidRDefault="0094294B" w:rsidP="0094294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94294B" w:rsidRDefault="0094294B" w:rsidP="0094294B">
      <w:pPr>
        <w:spacing w:line="276" w:lineRule="auto"/>
        <w:jc w:val="both"/>
        <w:rPr>
          <w:rFonts w:ascii="Calibri" w:hAnsi="Calibri"/>
          <w:b/>
          <w:bCs/>
          <w:szCs w:val="24"/>
        </w:rPr>
      </w:pPr>
    </w:p>
    <w:p w:rsidR="0094294B" w:rsidRDefault="0094294B" w:rsidP="0094294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1 - Responder, em relação aos seus empregados, por todas as despesas decorrentes da </w:t>
      </w:r>
      <w:r w:rsidRPr="004A7691">
        <w:rPr>
          <w:rFonts w:ascii="Calibri" w:hAnsi="Calibri"/>
          <w:szCs w:val="24"/>
        </w:rPr>
        <w:lastRenderedPageBreak/>
        <w:t>execução do objeto contratado.</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94294B" w:rsidRPr="004A7691" w:rsidRDefault="0094294B" w:rsidP="0094294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94294B" w:rsidRPr="004A7691" w:rsidRDefault="0094294B" w:rsidP="0094294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94294B" w:rsidRPr="004A7691" w:rsidRDefault="0094294B" w:rsidP="0094294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94294B" w:rsidRPr="004A7691" w:rsidRDefault="0094294B" w:rsidP="0094294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94294B" w:rsidRDefault="0094294B" w:rsidP="0094294B">
      <w:pPr>
        <w:spacing w:line="276" w:lineRule="auto"/>
        <w:jc w:val="both"/>
        <w:rPr>
          <w:rFonts w:ascii="Calibri" w:hAnsi="Calibri"/>
          <w:szCs w:val="24"/>
        </w:rPr>
      </w:pPr>
      <w:r>
        <w:rPr>
          <w:rFonts w:ascii="Calibri" w:hAnsi="Calibri"/>
          <w:szCs w:val="24"/>
        </w:rPr>
        <w:lastRenderedPageBreak/>
        <w:t>8.20</w:t>
      </w:r>
      <w:r w:rsidRPr="004A7691">
        <w:rPr>
          <w:rFonts w:ascii="Calibri" w:hAnsi="Calibri"/>
          <w:szCs w:val="24"/>
        </w:rPr>
        <w:t xml:space="preserve"> - Substituir, de imediato, às suas expensas, os objetos do contrato que não se adequar às especificações constantes deste contrato.</w:t>
      </w:r>
    </w:p>
    <w:p w:rsidR="004C2DBE" w:rsidRDefault="004C2DBE" w:rsidP="0094294B">
      <w:pPr>
        <w:spacing w:line="276" w:lineRule="auto"/>
        <w:jc w:val="both"/>
        <w:rPr>
          <w:rFonts w:ascii="Calibri" w:hAnsi="Calibri"/>
          <w:szCs w:val="24"/>
        </w:rPr>
      </w:pPr>
    </w:p>
    <w:p w:rsidR="004C2DBE" w:rsidRDefault="004C2DBE" w:rsidP="004C2DBE">
      <w:pPr>
        <w:spacing w:line="276" w:lineRule="auto"/>
        <w:jc w:val="both"/>
        <w:rPr>
          <w:rFonts w:ascii="Calibri" w:hAnsi="Calibri"/>
          <w:b/>
          <w:szCs w:val="24"/>
        </w:rPr>
      </w:pPr>
      <w:r>
        <w:rPr>
          <w:rFonts w:ascii="Calibri" w:hAnsi="Calibri"/>
          <w:b/>
          <w:szCs w:val="24"/>
        </w:rPr>
        <w:t>Cláusula Nona – Do Reajuste</w:t>
      </w:r>
    </w:p>
    <w:p w:rsidR="004C2DBE" w:rsidRDefault="004C2DBE" w:rsidP="004C2DBE">
      <w:pPr>
        <w:spacing w:line="276" w:lineRule="auto"/>
        <w:jc w:val="both"/>
        <w:rPr>
          <w:rFonts w:ascii="Calibri" w:hAnsi="Calibri"/>
          <w:szCs w:val="24"/>
        </w:rPr>
      </w:pPr>
      <w:r>
        <w:rPr>
          <w:rFonts w:ascii="Calibri" w:hAnsi="Calibri"/>
          <w:szCs w:val="24"/>
        </w:rPr>
        <w:t>9.1 – A contratada fica obrigada a aceitar nas mesmas condições da proposta original acréscimos ou supressões, limitado a 25% do valor inicial, conforme §1º do art. 65 da Lei 8.666/93.</w:t>
      </w:r>
    </w:p>
    <w:p w:rsidR="004C2DBE" w:rsidRDefault="004C2DBE" w:rsidP="004C2DBE">
      <w:pPr>
        <w:spacing w:line="276" w:lineRule="auto"/>
        <w:jc w:val="both"/>
        <w:rPr>
          <w:rFonts w:ascii="Calibri" w:hAnsi="Calibri"/>
          <w:bCs/>
          <w:szCs w:val="24"/>
        </w:rPr>
      </w:pPr>
      <w:r>
        <w:rPr>
          <w:rFonts w:ascii="Calibri" w:hAnsi="Calibri"/>
          <w:szCs w:val="24"/>
        </w:rPr>
        <w:t xml:space="preserve">9.2 - </w:t>
      </w:r>
      <w:r>
        <w:rPr>
          <w:rFonts w:ascii="Calibri" w:hAnsi="Calibri"/>
          <w:bCs/>
          <w:szCs w:val="24"/>
        </w:rPr>
        <w:t>Caso o presente contrato seja prorrogado, poderá ser reajustado anualmente através do índice IPCA.</w:t>
      </w:r>
    </w:p>
    <w:p w:rsidR="004C2DBE" w:rsidRPr="004A7691" w:rsidRDefault="004C2DBE"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 xml:space="preserve">Cláusula </w:t>
      </w:r>
      <w:r w:rsidR="004C2DBE">
        <w:rPr>
          <w:rFonts w:ascii="Calibri" w:hAnsi="Calibri"/>
          <w:b/>
          <w:bCs/>
          <w:szCs w:val="24"/>
        </w:rPr>
        <w:t>Décima</w:t>
      </w:r>
      <w:r>
        <w:rPr>
          <w:rFonts w:ascii="Calibri" w:hAnsi="Calibri"/>
          <w:b/>
          <w:bCs/>
          <w:szCs w:val="24"/>
        </w:rPr>
        <w:t xml:space="preserve"> - </w:t>
      </w:r>
      <w:r w:rsidRPr="004A7691">
        <w:rPr>
          <w:rFonts w:ascii="Calibri" w:hAnsi="Calibri"/>
          <w:b/>
          <w:bCs/>
          <w:szCs w:val="24"/>
        </w:rPr>
        <w:t>Da Rescisão</w:t>
      </w:r>
    </w:p>
    <w:p w:rsidR="0094294B" w:rsidRPr="004A7691" w:rsidRDefault="004C2DBE" w:rsidP="0094294B">
      <w:pPr>
        <w:spacing w:line="276" w:lineRule="auto"/>
        <w:jc w:val="both"/>
        <w:rPr>
          <w:rFonts w:ascii="Calibri" w:hAnsi="Calibri"/>
          <w:szCs w:val="24"/>
        </w:rPr>
      </w:pPr>
      <w:r>
        <w:rPr>
          <w:rFonts w:ascii="Calibri" w:hAnsi="Calibri"/>
          <w:szCs w:val="24"/>
        </w:rPr>
        <w:t>10</w:t>
      </w:r>
      <w:r w:rsidR="0094294B" w:rsidRPr="004A7691">
        <w:rPr>
          <w:rFonts w:ascii="Calibri" w:hAnsi="Calibri"/>
          <w:szCs w:val="24"/>
        </w:rPr>
        <w:t>.1</w:t>
      </w:r>
      <w:r w:rsidR="0094294B">
        <w:rPr>
          <w:rFonts w:ascii="Calibri" w:hAnsi="Calibri"/>
          <w:szCs w:val="24"/>
        </w:rPr>
        <w:t xml:space="preserve"> - </w:t>
      </w:r>
      <w:r w:rsidR="0094294B" w:rsidRPr="004A7691">
        <w:rPr>
          <w:rFonts w:ascii="Calibri" w:hAnsi="Calibri"/>
          <w:szCs w:val="24"/>
        </w:rPr>
        <w:t>A inexecução total ou parcial do contrato ensejará a sua rescisão.</w:t>
      </w:r>
    </w:p>
    <w:p w:rsidR="0094294B" w:rsidRPr="004A7691" w:rsidRDefault="004C2DBE" w:rsidP="0094294B">
      <w:pPr>
        <w:spacing w:line="276" w:lineRule="auto"/>
        <w:jc w:val="both"/>
        <w:rPr>
          <w:rFonts w:ascii="Calibri" w:hAnsi="Calibri"/>
          <w:szCs w:val="24"/>
        </w:rPr>
      </w:pPr>
      <w:r>
        <w:rPr>
          <w:rFonts w:ascii="Calibri" w:hAnsi="Calibri"/>
          <w:szCs w:val="24"/>
        </w:rPr>
        <w:t>10</w:t>
      </w:r>
      <w:r w:rsidR="0094294B" w:rsidRPr="004A7691">
        <w:rPr>
          <w:rFonts w:ascii="Calibri" w:hAnsi="Calibri"/>
          <w:szCs w:val="24"/>
        </w:rPr>
        <w:t>.2</w:t>
      </w:r>
      <w:r w:rsidR="0094294B">
        <w:rPr>
          <w:rFonts w:ascii="Calibri" w:hAnsi="Calibri"/>
          <w:szCs w:val="24"/>
        </w:rPr>
        <w:t xml:space="preserve"> - </w:t>
      </w:r>
      <w:r w:rsidR="0094294B" w:rsidRPr="004A7691">
        <w:rPr>
          <w:rFonts w:ascii="Calibri" w:hAnsi="Calibri"/>
          <w:szCs w:val="24"/>
        </w:rPr>
        <w:t xml:space="preserve">O presente contrato poderá ser </w:t>
      </w:r>
      <w:r w:rsidR="0094294B">
        <w:rPr>
          <w:rFonts w:ascii="Calibri" w:hAnsi="Calibri"/>
          <w:szCs w:val="24"/>
        </w:rPr>
        <w:t>rescindido nas hipóteses do artigo</w:t>
      </w:r>
      <w:r w:rsidR="0094294B" w:rsidRPr="004A7691">
        <w:rPr>
          <w:rFonts w:ascii="Calibri" w:hAnsi="Calibri"/>
          <w:szCs w:val="24"/>
        </w:rPr>
        <w:t xml:space="preserve"> 77 da Lei Federal n</w:t>
      </w:r>
      <w:r w:rsidR="0094294B">
        <w:rPr>
          <w:rFonts w:ascii="Calibri" w:hAnsi="Calibri"/>
          <w:szCs w:val="24"/>
        </w:rPr>
        <w:t>º.</w:t>
      </w:r>
      <w:r w:rsidR="0094294B" w:rsidRPr="004A7691">
        <w:rPr>
          <w:rFonts w:ascii="Calibri" w:hAnsi="Calibri"/>
          <w:szCs w:val="24"/>
        </w:rPr>
        <w:t xml:space="preserve"> 8.666/93.</w:t>
      </w:r>
    </w:p>
    <w:p w:rsidR="0094294B" w:rsidRPr="004A7691" w:rsidRDefault="004C2DBE" w:rsidP="0094294B">
      <w:pPr>
        <w:spacing w:line="276" w:lineRule="auto"/>
        <w:jc w:val="both"/>
        <w:rPr>
          <w:rFonts w:ascii="Calibri" w:hAnsi="Calibri"/>
          <w:szCs w:val="24"/>
        </w:rPr>
      </w:pPr>
      <w:r>
        <w:rPr>
          <w:rFonts w:ascii="Calibri" w:hAnsi="Calibri"/>
          <w:szCs w:val="24"/>
        </w:rPr>
        <w:t>10</w:t>
      </w:r>
      <w:r w:rsidR="0094294B" w:rsidRPr="004A7691">
        <w:rPr>
          <w:rFonts w:ascii="Calibri" w:hAnsi="Calibri"/>
          <w:szCs w:val="24"/>
        </w:rPr>
        <w:t>.3</w:t>
      </w:r>
      <w:r w:rsidR="0094294B">
        <w:rPr>
          <w:rFonts w:ascii="Calibri" w:hAnsi="Calibri"/>
          <w:szCs w:val="24"/>
        </w:rPr>
        <w:t xml:space="preserve"> - </w:t>
      </w:r>
      <w:r w:rsidR="0094294B" w:rsidRPr="004A7691">
        <w:rPr>
          <w:rFonts w:ascii="Calibri" w:hAnsi="Calibri"/>
          <w:szCs w:val="24"/>
        </w:rPr>
        <w:t>A rescisão do contrato poderá ser:</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94294B" w:rsidRPr="004A7691" w:rsidRDefault="0094294B" w:rsidP="0094294B">
      <w:pPr>
        <w:tabs>
          <w:tab w:val="num" w:pos="720"/>
        </w:tabs>
        <w:spacing w:line="276" w:lineRule="auto"/>
        <w:ind w:firstLine="240"/>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Cláusula Décima</w:t>
      </w:r>
      <w:r w:rsidR="00F73852">
        <w:rPr>
          <w:rFonts w:ascii="Calibri" w:hAnsi="Calibri"/>
          <w:b/>
          <w:bCs/>
          <w:szCs w:val="24"/>
        </w:rPr>
        <w:t xml:space="preserve"> Primeira</w:t>
      </w:r>
      <w:r>
        <w:rPr>
          <w:rFonts w:ascii="Calibri" w:hAnsi="Calibri"/>
          <w:b/>
          <w:bCs/>
          <w:szCs w:val="24"/>
        </w:rPr>
        <w:t xml:space="preserve"> - </w:t>
      </w:r>
      <w:r w:rsidRPr="004A7691">
        <w:rPr>
          <w:rFonts w:ascii="Calibri" w:hAnsi="Calibri"/>
          <w:b/>
          <w:bCs/>
          <w:szCs w:val="24"/>
        </w:rPr>
        <w:t>Das Sanções Administrativas</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94294B" w:rsidRPr="004A7691" w:rsidRDefault="0094294B" w:rsidP="0094294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94294B" w:rsidRPr="004A7691" w:rsidRDefault="0094294B" w:rsidP="0094294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94294B"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1</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94294B" w:rsidRPr="004A7691" w:rsidRDefault="0094294B" w:rsidP="0094294B">
      <w:pPr>
        <w:spacing w:line="276" w:lineRule="auto"/>
        <w:jc w:val="both"/>
        <w:rPr>
          <w:rFonts w:ascii="Calibri" w:hAnsi="Calibri"/>
          <w:snapToGrid w:val="0"/>
          <w:szCs w:val="24"/>
        </w:rPr>
      </w:pPr>
      <w:r>
        <w:rPr>
          <w:rFonts w:ascii="Calibri" w:hAnsi="Calibri"/>
          <w:szCs w:val="24"/>
        </w:rPr>
        <w:t>1</w:t>
      </w:r>
      <w:r w:rsidR="00F73852">
        <w:rPr>
          <w:rFonts w:ascii="Calibri" w:hAnsi="Calibri"/>
          <w:szCs w:val="24"/>
        </w:rPr>
        <w:t>1</w:t>
      </w:r>
      <w:r>
        <w:rPr>
          <w:rFonts w:ascii="Calibri" w:hAnsi="Calibri"/>
          <w:szCs w:val="24"/>
        </w:rPr>
        <w:t xml:space="preserve">.5 - </w:t>
      </w:r>
      <w:r w:rsidRPr="004A7691">
        <w:rPr>
          <w:rFonts w:ascii="Calibri" w:hAnsi="Calibri"/>
          <w:snapToGrid w:val="0"/>
          <w:szCs w:val="24"/>
        </w:rPr>
        <w:t xml:space="preserve">No processo de aplicação de penalidades é assegurado o direito ao contraditório e à </w:t>
      </w:r>
      <w:r w:rsidRPr="004A7691">
        <w:rPr>
          <w:rFonts w:ascii="Calibri" w:hAnsi="Calibri"/>
          <w:snapToGrid w:val="0"/>
          <w:szCs w:val="24"/>
        </w:rPr>
        <w:lastRenderedPageBreak/>
        <w:t>ampla defesa, no prazo de 05 (cinco) dias úteis.</w:t>
      </w:r>
    </w:p>
    <w:p w:rsidR="0094294B" w:rsidRDefault="0094294B" w:rsidP="0094294B">
      <w:pPr>
        <w:spacing w:line="276" w:lineRule="auto"/>
        <w:jc w:val="both"/>
        <w:rPr>
          <w:rFonts w:ascii="Calibri" w:hAnsi="Calibri"/>
          <w:b/>
          <w:bCs/>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 xml:space="preserve">Cláusula Décima </w:t>
      </w:r>
      <w:r w:rsidR="00F73852">
        <w:rPr>
          <w:rFonts w:ascii="Calibri" w:hAnsi="Calibri"/>
          <w:b/>
          <w:bCs/>
          <w:szCs w:val="24"/>
        </w:rPr>
        <w:t>Segunda</w:t>
      </w:r>
      <w:r>
        <w:rPr>
          <w:rFonts w:ascii="Calibri" w:hAnsi="Calibri"/>
          <w:b/>
          <w:bCs/>
          <w:szCs w:val="24"/>
        </w:rPr>
        <w:t xml:space="preserve"> - </w:t>
      </w:r>
      <w:r w:rsidRPr="004A7691">
        <w:rPr>
          <w:rFonts w:ascii="Calibri" w:hAnsi="Calibri"/>
          <w:b/>
          <w:bCs/>
          <w:szCs w:val="24"/>
        </w:rPr>
        <w:t>Da Publicação</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2</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94294B" w:rsidRPr="004A7691" w:rsidRDefault="0094294B" w:rsidP="0094294B">
      <w:pPr>
        <w:spacing w:line="276" w:lineRule="auto"/>
        <w:jc w:val="both"/>
        <w:rPr>
          <w:rFonts w:ascii="Calibri" w:hAnsi="Calibri"/>
          <w:b/>
          <w:bCs/>
          <w:szCs w:val="24"/>
        </w:rPr>
      </w:pPr>
    </w:p>
    <w:p w:rsidR="0094294B" w:rsidRPr="004A7691" w:rsidRDefault="0094294B" w:rsidP="0094294B">
      <w:pPr>
        <w:spacing w:line="276" w:lineRule="auto"/>
        <w:jc w:val="both"/>
        <w:rPr>
          <w:rFonts w:ascii="Calibri" w:hAnsi="Calibri"/>
          <w:b/>
          <w:bCs/>
          <w:szCs w:val="24"/>
        </w:rPr>
      </w:pPr>
      <w:r>
        <w:rPr>
          <w:rFonts w:ascii="Calibri" w:hAnsi="Calibri"/>
          <w:b/>
          <w:bCs/>
          <w:szCs w:val="24"/>
        </w:rPr>
        <w:t xml:space="preserve">Cláusula Décima </w:t>
      </w:r>
      <w:r w:rsidR="00F73852">
        <w:rPr>
          <w:rFonts w:ascii="Calibri" w:hAnsi="Calibri"/>
          <w:b/>
          <w:bCs/>
          <w:szCs w:val="24"/>
        </w:rPr>
        <w:t xml:space="preserve">Terceira </w:t>
      </w:r>
      <w:r>
        <w:rPr>
          <w:rFonts w:ascii="Calibri" w:hAnsi="Calibri"/>
          <w:b/>
          <w:bCs/>
          <w:szCs w:val="24"/>
        </w:rPr>
        <w:t xml:space="preserve">- </w:t>
      </w:r>
      <w:r w:rsidRPr="004A7691">
        <w:rPr>
          <w:rFonts w:ascii="Calibri" w:hAnsi="Calibri"/>
          <w:b/>
          <w:bCs/>
          <w:szCs w:val="24"/>
        </w:rPr>
        <w:t>Dos Casos Omissos</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3</w:t>
      </w:r>
      <w:r w:rsidRPr="004A7691">
        <w:rPr>
          <w:rFonts w:ascii="Calibri" w:hAnsi="Calibri"/>
          <w:szCs w:val="24"/>
        </w:rPr>
        <w:t>.1 -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94294B" w:rsidRPr="004A7691"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3</w:t>
      </w:r>
      <w:r w:rsidRPr="004A7691">
        <w:rPr>
          <w:rFonts w:ascii="Calibri" w:hAnsi="Calibri"/>
          <w:szCs w:val="24"/>
        </w:rPr>
        <w:t>.2 - Em caso de aplicação de normas de Direito Privado sempre será observado o interesse público.</w:t>
      </w:r>
    </w:p>
    <w:p w:rsidR="0094294B" w:rsidRPr="004A7691"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b/>
          <w:bCs/>
          <w:szCs w:val="24"/>
        </w:rPr>
      </w:pPr>
      <w:r w:rsidRPr="004A7691">
        <w:rPr>
          <w:rFonts w:ascii="Calibri" w:hAnsi="Calibri"/>
          <w:b/>
          <w:bCs/>
          <w:szCs w:val="24"/>
        </w:rPr>
        <w:t xml:space="preserve">Cláusula Décima </w:t>
      </w:r>
      <w:r w:rsidR="00F73852">
        <w:rPr>
          <w:rFonts w:ascii="Calibri" w:hAnsi="Calibri"/>
          <w:b/>
          <w:bCs/>
          <w:szCs w:val="24"/>
        </w:rPr>
        <w:t>Quarta</w:t>
      </w:r>
      <w:r>
        <w:rPr>
          <w:rFonts w:ascii="Calibri" w:hAnsi="Calibri"/>
          <w:b/>
          <w:bCs/>
          <w:szCs w:val="24"/>
        </w:rPr>
        <w:t xml:space="preserve"> - </w:t>
      </w:r>
      <w:r w:rsidRPr="004A7691">
        <w:rPr>
          <w:rFonts w:ascii="Calibri" w:hAnsi="Calibri"/>
          <w:b/>
          <w:bCs/>
          <w:szCs w:val="24"/>
        </w:rPr>
        <w:t>Do Foro</w:t>
      </w:r>
    </w:p>
    <w:p w:rsidR="0094294B" w:rsidRDefault="0094294B" w:rsidP="0094294B">
      <w:pPr>
        <w:spacing w:line="276" w:lineRule="auto"/>
        <w:jc w:val="both"/>
        <w:rPr>
          <w:rFonts w:ascii="Calibri" w:hAnsi="Calibri"/>
          <w:szCs w:val="24"/>
        </w:rPr>
      </w:pPr>
      <w:r w:rsidRPr="004A7691">
        <w:rPr>
          <w:rFonts w:ascii="Calibri" w:hAnsi="Calibri"/>
          <w:szCs w:val="24"/>
        </w:rPr>
        <w:t>1</w:t>
      </w:r>
      <w:r w:rsidR="00F73852">
        <w:rPr>
          <w:rFonts w:ascii="Calibri" w:hAnsi="Calibri"/>
          <w:szCs w:val="24"/>
        </w:rPr>
        <w:t>4</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94294B" w:rsidRPr="004A7691" w:rsidRDefault="0094294B" w:rsidP="0094294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94294B" w:rsidRPr="004A7691" w:rsidRDefault="0094294B" w:rsidP="0094294B">
      <w:pPr>
        <w:spacing w:line="276" w:lineRule="auto"/>
        <w:jc w:val="center"/>
        <w:rPr>
          <w:rFonts w:ascii="Calibri" w:hAnsi="Calibri"/>
          <w:szCs w:val="24"/>
        </w:rPr>
      </w:pPr>
    </w:p>
    <w:p w:rsidR="0094294B" w:rsidRPr="004A7691" w:rsidRDefault="0094294B" w:rsidP="0094294B">
      <w:pPr>
        <w:spacing w:line="276" w:lineRule="auto"/>
        <w:jc w:val="center"/>
        <w:rPr>
          <w:rFonts w:ascii="Calibri" w:hAnsi="Calibri"/>
          <w:szCs w:val="24"/>
        </w:rPr>
      </w:pPr>
    </w:p>
    <w:p w:rsidR="0094294B" w:rsidRDefault="0094294B" w:rsidP="0094294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94294B" w:rsidRPr="004A7691" w:rsidRDefault="0094294B" w:rsidP="0094294B">
      <w:pPr>
        <w:spacing w:line="276" w:lineRule="auto"/>
        <w:jc w:val="center"/>
        <w:rPr>
          <w:rFonts w:ascii="Calibri" w:hAnsi="Calibri"/>
          <w:szCs w:val="24"/>
        </w:rPr>
      </w:pPr>
    </w:p>
    <w:p w:rsidR="0094294B" w:rsidRDefault="0094294B" w:rsidP="0094294B">
      <w:pPr>
        <w:spacing w:line="276" w:lineRule="auto"/>
        <w:jc w:val="both"/>
        <w:rPr>
          <w:rFonts w:ascii="Calibri" w:hAnsi="Calibri"/>
          <w:szCs w:val="24"/>
        </w:rPr>
      </w:pPr>
    </w:p>
    <w:p w:rsidR="0094294B" w:rsidRPr="004A7691" w:rsidRDefault="0094294B" w:rsidP="0094294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94294B" w:rsidRPr="004A7691" w:rsidTr="0094294B">
        <w:tc>
          <w:tcPr>
            <w:tcW w:w="4677" w:type="dxa"/>
          </w:tcPr>
          <w:p w:rsidR="0094294B" w:rsidRPr="004A7691" w:rsidRDefault="0094294B" w:rsidP="0094294B">
            <w:pPr>
              <w:spacing w:line="276" w:lineRule="auto"/>
              <w:jc w:val="center"/>
              <w:rPr>
                <w:rFonts w:ascii="Calibri" w:hAnsi="Calibri"/>
                <w:b/>
                <w:szCs w:val="24"/>
              </w:rPr>
            </w:pPr>
            <w:r w:rsidRPr="004A7691">
              <w:rPr>
                <w:rFonts w:ascii="Calibri" w:hAnsi="Calibri"/>
                <w:b/>
                <w:szCs w:val="24"/>
              </w:rPr>
              <w:t>Município de Tupaciguara</w:t>
            </w:r>
          </w:p>
          <w:p w:rsidR="0094294B" w:rsidRPr="004A7691" w:rsidRDefault="0094294B" w:rsidP="0094294B">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94294B" w:rsidRPr="004A7691" w:rsidRDefault="0094294B" w:rsidP="0094294B">
            <w:pPr>
              <w:spacing w:line="276" w:lineRule="auto"/>
              <w:jc w:val="center"/>
              <w:rPr>
                <w:rFonts w:ascii="Calibri" w:hAnsi="Calibri"/>
                <w:b/>
                <w:szCs w:val="24"/>
              </w:rPr>
            </w:pPr>
            <w:r w:rsidRPr="004A7691">
              <w:rPr>
                <w:rFonts w:ascii="Calibri" w:hAnsi="Calibri"/>
                <w:b/>
                <w:szCs w:val="24"/>
              </w:rPr>
              <w:t>Razão Social</w:t>
            </w:r>
          </w:p>
          <w:p w:rsidR="0094294B" w:rsidRPr="004A7691" w:rsidRDefault="0094294B" w:rsidP="0094294B">
            <w:pPr>
              <w:spacing w:line="276" w:lineRule="auto"/>
              <w:jc w:val="center"/>
              <w:rPr>
                <w:rFonts w:ascii="Calibri" w:hAnsi="Calibri"/>
                <w:b/>
                <w:szCs w:val="24"/>
              </w:rPr>
            </w:pPr>
            <w:r>
              <w:rPr>
                <w:rFonts w:ascii="Calibri" w:hAnsi="Calibri"/>
                <w:b/>
                <w:szCs w:val="24"/>
              </w:rPr>
              <w:t>Contratada</w:t>
            </w:r>
          </w:p>
        </w:tc>
      </w:tr>
    </w:tbl>
    <w:p w:rsidR="0094294B" w:rsidRDefault="0094294B" w:rsidP="0094294B">
      <w:pPr>
        <w:spacing w:line="276" w:lineRule="auto"/>
        <w:jc w:val="both"/>
        <w:rPr>
          <w:rFonts w:ascii="Calibri" w:hAnsi="Calibri"/>
          <w:b/>
          <w:bCs/>
          <w:szCs w:val="24"/>
        </w:rPr>
      </w:pPr>
    </w:p>
    <w:p w:rsidR="0094294B" w:rsidRDefault="0094294B" w:rsidP="0094294B">
      <w:pPr>
        <w:spacing w:line="276" w:lineRule="auto"/>
        <w:jc w:val="both"/>
        <w:rPr>
          <w:rFonts w:ascii="Calibri" w:hAnsi="Calibri"/>
          <w:b/>
          <w:bCs/>
          <w:szCs w:val="24"/>
        </w:rPr>
      </w:pPr>
    </w:p>
    <w:p w:rsidR="0094294B" w:rsidRDefault="0094294B" w:rsidP="0094294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94294B" w:rsidRDefault="0094294B" w:rsidP="0094294B">
      <w:pPr>
        <w:spacing w:line="276" w:lineRule="auto"/>
        <w:jc w:val="both"/>
        <w:rPr>
          <w:rFonts w:ascii="Calibri" w:hAnsi="Calibri"/>
          <w:szCs w:val="24"/>
        </w:rPr>
      </w:pPr>
    </w:p>
    <w:p w:rsidR="0094294B" w:rsidRDefault="0094294B" w:rsidP="0094294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94294B" w:rsidRPr="004A7691" w:rsidRDefault="0094294B" w:rsidP="0094294B">
      <w:pPr>
        <w:spacing w:line="276" w:lineRule="auto"/>
        <w:jc w:val="both"/>
        <w:rPr>
          <w:rFonts w:ascii="Calibri" w:hAnsi="Calibri"/>
          <w:szCs w:val="24"/>
        </w:rPr>
      </w:pPr>
      <w:r>
        <w:rPr>
          <w:rFonts w:ascii="Calibri" w:hAnsi="Calibri"/>
          <w:szCs w:val="24"/>
        </w:rPr>
        <w:t xml:space="preserve">   CPF nº___________________________________</w:t>
      </w:r>
    </w:p>
    <w:p w:rsidR="0094294B" w:rsidRPr="004A7691" w:rsidRDefault="0094294B" w:rsidP="0094294B">
      <w:pPr>
        <w:spacing w:line="276" w:lineRule="auto"/>
        <w:rPr>
          <w:rFonts w:ascii="Calibri" w:hAnsi="Calibri"/>
          <w:bCs/>
          <w:szCs w:val="24"/>
        </w:rPr>
      </w:pPr>
    </w:p>
    <w:p w:rsidR="0094294B" w:rsidRPr="004A7691" w:rsidRDefault="0094294B" w:rsidP="0094294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94294B" w:rsidRDefault="0094294B" w:rsidP="0094294B">
      <w:pPr>
        <w:spacing w:line="276" w:lineRule="auto"/>
        <w:rPr>
          <w:rFonts w:ascii="Calibri" w:hAnsi="Calibri"/>
          <w:szCs w:val="24"/>
        </w:rPr>
      </w:pPr>
      <w:r>
        <w:rPr>
          <w:rFonts w:ascii="Calibri" w:hAnsi="Calibri"/>
          <w:szCs w:val="24"/>
        </w:rPr>
        <w:t xml:space="preserve">    CPF nº ___________________________________</w:t>
      </w:r>
    </w:p>
    <w:p w:rsidR="0094294B" w:rsidRPr="0094294B" w:rsidRDefault="0094294B" w:rsidP="00B33AEB">
      <w:pPr>
        <w:spacing w:line="276" w:lineRule="auto"/>
        <w:jc w:val="center"/>
        <w:rPr>
          <w:rFonts w:ascii="Calibri" w:hAnsi="Calibri"/>
          <w:b/>
          <w:szCs w:val="24"/>
        </w:rPr>
      </w:pPr>
    </w:p>
    <w:sectPr w:rsidR="0094294B" w:rsidRPr="0094294B"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73" w:rsidRDefault="00927C73">
      <w:r>
        <w:separator/>
      </w:r>
    </w:p>
  </w:endnote>
  <w:endnote w:type="continuationSeparator" w:id="0">
    <w:p w:rsidR="00927C73" w:rsidRDefault="0092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B" w:rsidRDefault="0094294B">
    <w:pPr>
      <w:pStyle w:val="Rodap"/>
    </w:pPr>
  </w:p>
  <w:p w:rsidR="0094294B" w:rsidRDefault="009429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73" w:rsidRDefault="00927C73">
      <w:r>
        <w:separator/>
      </w:r>
    </w:p>
  </w:footnote>
  <w:footnote w:type="continuationSeparator" w:id="0">
    <w:p w:rsidR="00927C73" w:rsidRDefault="00927C73">
      <w:r>
        <w:continuationSeparator/>
      </w:r>
    </w:p>
  </w:footnote>
  <w:footnote w:id="1">
    <w:p w:rsidR="0094294B" w:rsidRDefault="0094294B"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94294B" w:rsidRDefault="0094294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B" w:rsidRPr="002A41FC" w:rsidRDefault="0094294B" w:rsidP="00686912">
    <w:pPr>
      <w:pStyle w:val="Cabealho"/>
      <w:jc w:val="center"/>
      <w:rPr>
        <w:rFonts w:ascii="Calibri" w:hAnsi="Calibri" w:cs="Arial"/>
        <w:b/>
        <w:sz w:val="20"/>
      </w:rPr>
    </w:pPr>
    <w:r w:rsidRPr="002A41FC">
      <w:rPr>
        <w:rFonts w:ascii="Calibri" w:hAnsi="Calibri" w:cs="Arial"/>
        <w:b/>
        <w:sz w:val="20"/>
      </w:rPr>
      <w:t>PREFEITURA MUNICIPAL DE TUPACIGUARA</w:t>
    </w:r>
  </w:p>
  <w:p w:rsidR="0094294B" w:rsidRPr="002A41FC" w:rsidRDefault="0094294B"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94294B" w:rsidRPr="002A41FC" w:rsidRDefault="0094294B"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94294B" w:rsidRPr="002A41FC" w:rsidRDefault="0094294B"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455"/>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06F"/>
    <w:rsid w:val="000D68C0"/>
    <w:rsid w:val="000E0958"/>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45D"/>
    <w:rsid w:val="00236B13"/>
    <w:rsid w:val="002378A0"/>
    <w:rsid w:val="00264EBA"/>
    <w:rsid w:val="00267D14"/>
    <w:rsid w:val="00267EB0"/>
    <w:rsid w:val="00270013"/>
    <w:rsid w:val="00274EA8"/>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0F48"/>
    <w:rsid w:val="002C61AC"/>
    <w:rsid w:val="002D38BE"/>
    <w:rsid w:val="002F0291"/>
    <w:rsid w:val="002F240A"/>
    <w:rsid w:val="002F3B90"/>
    <w:rsid w:val="002F7CB6"/>
    <w:rsid w:val="00307D76"/>
    <w:rsid w:val="003273CD"/>
    <w:rsid w:val="0032784B"/>
    <w:rsid w:val="003320C7"/>
    <w:rsid w:val="00332F65"/>
    <w:rsid w:val="00334BF4"/>
    <w:rsid w:val="0034271B"/>
    <w:rsid w:val="00343FC9"/>
    <w:rsid w:val="0034528B"/>
    <w:rsid w:val="00360FA8"/>
    <w:rsid w:val="00364F80"/>
    <w:rsid w:val="00390DA1"/>
    <w:rsid w:val="00392612"/>
    <w:rsid w:val="003A26C1"/>
    <w:rsid w:val="003A4838"/>
    <w:rsid w:val="003A6E4F"/>
    <w:rsid w:val="003B4476"/>
    <w:rsid w:val="003B5663"/>
    <w:rsid w:val="003B7A55"/>
    <w:rsid w:val="003C699D"/>
    <w:rsid w:val="003D426E"/>
    <w:rsid w:val="003D659D"/>
    <w:rsid w:val="003E2B33"/>
    <w:rsid w:val="003E6C8C"/>
    <w:rsid w:val="003F188B"/>
    <w:rsid w:val="003F4714"/>
    <w:rsid w:val="00401B8C"/>
    <w:rsid w:val="004144EE"/>
    <w:rsid w:val="00417423"/>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2DBE"/>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34714"/>
    <w:rsid w:val="00543592"/>
    <w:rsid w:val="0054423C"/>
    <w:rsid w:val="00546227"/>
    <w:rsid w:val="00546CE3"/>
    <w:rsid w:val="00552125"/>
    <w:rsid w:val="005534B0"/>
    <w:rsid w:val="005568E8"/>
    <w:rsid w:val="00561846"/>
    <w:rsid w:val="0056778D"/>
    <w:rsid w:val="00571F10"/>
    <w:rsid w:val="00572405"/>
    <w:rsid w:val="00573199"/>
    <w:rsid w:val="005827DC"/>
    <w:rsid w:val="00583412"/>
    <w:rsid w:val="00584FD0"/>
    <w:rsid w:val="00586902"/>
    <w:rsid w:val="005914D3"/>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1725"/>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A7F38"/>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27CCB"/>
    <w:rsid w:val="00742BA0"/>
    <w:rsid w:val="0074490C"/>
    <w:rsid w:val="007452BF"/>
    <w:rsid w:val="0075305B"/>
    <w:rsid w:val="00760331"/>
    <w:rsid w:val="0076389F"/>
    <w:rsid w:val="00774FBD"/>
    <w:rsid w:val="00777FC5"/>
    <w:rsid w:val="007817C2"/>
    <w:rsid w:val="007821F1"/>
    <w:rsid w:val="007A60C7"/>
    <w:rsid w:val="007B1138"/>
    <w:rsid w:val="007B274C"/>
    <w:rsid w:val="007B5C40"/>
    <w:rsid w:val="007C212D"/>
    <w:rsid w:val="007C315A"/>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27C73"/>
    <w:rsid w:val="00933529"/>
    <w:rsid w:val="0093378F"/>
    <w:rsid w:val="0093707D"/>
    <w:rsid w:val="00941039"/>
    <w:rsid w:val="009416C8"/>
    <w:rsid w:val="00942599"/>
    <w:rsid w:val="009425AC"/>
    <w:rsid w:val="0094294B"/>
    <w:rsid w:val="00945084"/>
    <w:rsid w:val="009474A7"/>
    <w:rsid w:val="00956D44"/>
    <w:rsid w:val="0097433C"/>
    <w:rsid w:val="009907B1"/>
    <w:rsid w:val="00991721"/>
    <w:rsid w:val="009932D5"/>
    <w:rsid w:val="009962CF"/>
    <w:rsid w:val="009A2438"/>
    <w:rsid w:val="009A472A"/>
    <w:rsid w:val="009B5315"/>
    <w:rsid w:val="009B60AF"/>
    <w:rsid w:val="009B6E01"/>
    <w:rsid w:val="009C0B10"/>
    <w:rsid w:val="009C3147"/>
    <w:rsid w:val="009E455C"/>
    <w:rsid w:val="009F379B"/>
    <w:rsid w:val="00A02412"/>
    <w:rsid w:val="00A04559"/>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4CA"/>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121E"/>
    <w:rsid w:val="00BD6794"/>
    <w:rsid w:val="00BD6B58"/>
    <w:rsid w:val="00BE39AF"/>
    <w:rsid w:val="00BE44AD"/>
    <w:rsid w:val="00BE5654"/>
    <w:rsid w:val="00BE65D7"/>
    <w:rsid w:val="00BF2DD1"/>
    <w:rsid w:val="00BF2F08"/>
    <w:rsid w:val="00BF3B50"/>
    <w:rsid w:val="00BF5151"/>
    <w:rsid w:val="00BF77F9"/>
    <w:rsid w:val="00C01670"/>
    <w:rsid w:val="00C027FE"/>
    <w:rsid w:val="00C037F2"/>
    <w:rsid w:val="00C052BF"/>
    <w:rsid w:val="00C110D5"/>
    <w:rsid w:val="00C13F6D"/>
    <w:rsid w:val="00C1601E"/>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065"/>
    <w:rsid w:val="00D0469A"/>
    <w:rsid w:val="00D15BC2"/>
    <w:rsid w:val="00D15F90"/>
    <w:rsid w:val="00D2295F"/>
    <w:rsid w:val="00D34344"/>
    <w:rsid w:val="00D37283"/>
    <w:rsid w:val="00D51B25"/>
    <w:rsid w:val="00D5204C"/>
    <w:rsid w:val="00D61B16"/>
    <w:rsid w:val="00D669CB"/>
    <w:rsid w:val="00D73BFC"/>
    <w:rsid w:val="00D7701B"/>
    <w:rsid w:val="00D96BFA"/>
    <w:rsid w:val="00DA087E"/>
    <w:rsid w:val="00DA5F7E"/>
    <w:rsid w:val="00DA7CA6"/>
    <w:rsid w:val="00DC2A80"/>
    <w:rsid w:val="00DC6B24"/>
    <w:rsid w:val="00DD0410"/>
    <w:rsid w:val="00DD65E7"/>
    <w:rsid w:val="00DE148F"/>
    <w:rsid w:val="00DE2074"/>
    <w:rsid w:val="00DF2589"/>
    <w:rsid w:val="00DF450C"/>
    <w:rsid w:val="00DF67B6"/>
    <w:rsid w:val="00DF72B4"/>
    <w:rsid w:val="00E0093D"/>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12D7"/>
    <w:rsid w:val="00E63447"/>
    <w:rsid w:val="00E77012"/>
    <w:rsid w:val="00E91275"/>
    <w:rsid w:val="00EA0110"/>
    <w:rsid w:val="00EA568B"/>
    <w:rsid w:val="00EA7E99"/>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73852"/>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13D6"/>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0EE0-3544-4D9C-89A6-39916843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15669</Words>
  <Characters>84616</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100085</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Agricultura</dc:creator>
  <cp:lastModifiedBy>User</cp:lastModifiedBy>
  <cp:revision>4</cp:revision>
  <cp:lastPrinted>2021-10-29T21:25:00Z</cp:lastPrinted>
  <dcterms:created xsi:type="dcterms:W3CDTF">2021-10-26T12:50:00Z</dcterms:created>
  <dcterms:modified xsi:type="dcterms:W3CDTF">2021-10-29T21:25:00Z</dcterms:modified>
</cp:coreProperties>
</file>