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CD7405">
        <w:rPr>
          <w:rFonts w:ascii="Calibri" w:hAnsi="Calibri"/>
          <w:b/>
          <w:szCs w:val="24"/>
        </w:rPr>
        <w:t>190</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CD7405">
        <w:rPr>
          <w:rFonts w:ascii="Calibri" w:hAnsi="Calibri"/>
          <w:b/>
          <w:szCs w:val="24"/>
        </w:rPr>
        <w:t>101</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AE4B8C">
        <w:rPr>
          <w:rFonts w:ascii="Calibri" w:hAnsi="Calibri"/>
          <w:b/>
          <w:szCs w:val="24"/>
        </w:rPr>
        <w:t>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D060D">
        <w:rPr>
          <w:rFonts w:asciiTheme="minorHAnsi" w:hAnsiTheme="minorHAnsi"/>
          <w:szCs w:val="24"/>
        </w:rPr>
        <w:t>22/01</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BD060D">
        <w:rPr>
          <w:rFonts w:asciiTheme="minorHAnsi" w:hAnsiTheme="minorHAnsi"/>
          <w:szCs w:val="24"/>
        </w:rPr>
        <w:t>22</w:t>
      </w:r>
      <w:r w:rsidR="00AE4B8C">
        <w:rPr>
          <w:rFonts w:asciiTheme="minorHAnsi" w:hAnsiTheme="minorHAnsi"/>
          <w:szCs w:val="24"/>
        </w:rPr>
        <w:t>/</w:t>
      </w:r>
      <w:r w:rsidR="00BD060D">
        <w:rPr>
          <w:rFonts w:asciiTheme="minorHAnsi" w:hAnsiTheme="minorHAnsi"/>
          <w:szCs w:val="24"/>
        </w:rPr>
        <w:t>01</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AE4B8C" w:rsidRPr="00CD7405" w:rsidRDefault="00BC474B" w:rsidP="00C56E28">
      <w:pPr>
        <w:spacing w:line="276" w:lineRule="auto"/>
        <w:jc w:val="both"/>
        <w:rPr>
          <w:rFonts w:ascii="Calibri" w:hAnsi="Calibri" w:cs="Calibri"/>
          <w:b/>
          <w:sz w:val="20"/>
        </w:rPr>
      </w:pPr>
      <w:r w:rsidRPr="004A7691">
        <w:rPr>
          <w:rFonts w:ascii="Calibri" w:hAnsi="Calibri"/>
          <w:snapToGrid w:val="0"/>
          <w:szCs w:val="24"/>
        </w:rPr>
        <w:t xml:space="preserve">1.1 - A presente licitação tem por objeto </w:t>
      </w:r>
      <w:r w:rsidR="00D669CB" w:rsidRPr="00CD7405">
        <w:rPr>
          <w:rFonts w:ascii="Calibri" w:hAnsi="Calibri"/>
          <w:snapToGrid w:val="0"/>
          <w:szCs w:val="24"/>
        </w:rPr>
        <w:t>o</w:t>
      </w:r>
      <w:r w:rsidR="00D669CB" w:rsidRPr="00CD7405">
        <w:rPr>
          <w:rFonts w:ascii="Calibri" w:hAnsi="Calibri"/>
          <w:b/>
          <w:snapToGrid w:val="0"/>
          <w:szCs w:val="24"/>
        </w:rPr>
        <w:t xml:space="preserve"> </w:t>
      </w:r>
      <w:r w:rsidR="00CD7405" w:rsidRPr="00CD7405">
        <w:rPr>
          <w:rFonts w:ascii="Calibri" w:hAnsi="Calibri" w:cs="Calibri"/>
          <w:b/>
          <w:szCs w:val="24"/>
        </w:rPr>
        <w:t>Registro de Preços para futura e eventual contratação de empresa especializada em coleta de lixos hospitalares para atender as demandas da Secretaria Municipal de Saúde, nas quantidades e especificações contidas no Termo de Referência</w:t>
      </w:r>
      <w:r w:rsidR="00E1105B" w:rsidRPr="00CD7405">
        <w:rPr>
          <w:rFonts w:ascii="Calibri" w:hAnsi="Calibri" w:cs="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w:t>
      </w:r>
      <w:r w:rsidRPr="00952AE4">
        <w:rPr>
          <w:rFonts w:asciiTheme="minorHAnsi" w:hAnsiTheme="minorHAnsi"/>
        </w:rPr>
        <w:lastRenderedPageBreak/>
        <w:t xml:space="preserve">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lastRenderedPageBreak/>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lastRenderedPageBreak/>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w:t>
      </w:r>
      <w:r w:rsidRPr="00B318CC">
        <w:rPr>
          <w:rFonts w:ascii="Calibri" w:hAnsi="Calibri"/>
          <w:szCs w:val="24"/>
        </w:rPr>
        <w:lastRenderedPageBreak/>
        <w:t>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D2C3A">
        <w:rPr>
          <w:rFonts w:ascii="Calibri" w:hAnsi="Calibri"/>
          <w:szCs w:val="24"/>
        </w:rPr>
        <w:t>01</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 xml:space="preserve">Durante o transcurso da sessão pública, as licitantes serão informadas, em tempo real, </w:t>
      </w:r>
      <w:r w:rsidRPr="00B318CC">
        <w:rPr>
          <w:rFonts w:ascii="Calibri" w:hAnsi="Calibri"/>
          <w:szCs w:val="24"/>
        </w:rPr>
        <w:lastRenderedPageBreak/>
        <w:t>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w:t>
      </w:r>
      <w:r w:rsidRPr="00B318CC">
        <w:rPr>
          <w:rFonts w:ascii="Calibri" w:hAnsi="Calibri"/>
          <w:szCs w:val="24"/>
        </w:rPr>
        <w:lastRenderedPageBreak/>
        <w:t>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w:t>
      </w:r>
      <w:r w:rsidRPr="00834C68">
        <w:rPr>
          <w:rFonts w:ascii="Calibri" w:hAnsi="Calibri"/>
        </w:rPr>
        <w:lastRenderedPageBreak/>
        <w:t>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lastRenderedPageBreak/>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 xml:space="preserve">A empresa participante e seu representante legal são responsáveis pela </w:t>
      </w:r>
      <w:r w:rsidRPr="00E86CA6">
        <w:rPr>
          <w:rFonts w:ascii="Calibri" w:hAnsi="Calibri"/>
          <w:b/>
          <w:snapToGrid w:val="0"/>
          <w:szCs w:val="24"/>
        </w:rPr>
        <w:lastRenderedPageBreak/>
        <w:t>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977BC0" w:rsidRPr="00977BC0" w:rsidRDefault="00977BC0" w:rsidP="001365A5">
      <w:pPr>
        <w:pStyle w:val="Corpodetexto"/>
        <w:tabs>
          <w:tab w:val="left" w:pos="1134"/>
        </w:tabs>
        <w:spacing w:line="276" w:lineRule="auto"/>
        <w:rPr>
          <w:rFonts w:asciiTheme="minorHAnsi" w:hAnsiTheme="minorHAnsi" w:cstheme="minorHAnsi"/>
          <w:szCs w:val="24"/>
        </w:rPr>
      </w:pPr>
      <w:r>
        <w:rPr>
          <w:rFonts w:asciiTheme="minorHAnsi" w:hAnsiTheme="minorHAnsi" w:cstheme="minorHAnsi"/>
        </w:rPr>
        <w:t>d</w:t>
      </w:r>
      <w:r w:rsidRPr="00977BC0">
        <w:rPr>
          <w:rFonts w:asciiTheme="minorHAnsi" w:hAnsiTheme="minorHAnsi" w:cstheme="minorHAnsi"/>
        </w:rPr>
        <w:t>) Apresentar atestado de visita técnica fornecido, ou Declaração de Conhecimento Pleno do local de execução do objeto licitado (modelo anexo).</w:t>
      </w:r>
    </w:p>
    <w:p w:rsidR="00AE4B8C" w:rsidRDefault="00AE4B8C" w:rsidP="001365A5">
      <w:pPr>
        <w:pStyle w:val="Corpodetexto"/>
        <w:tabs>
          <w:tab w:val="left" w:pos="1134"/>
        </w:tabs>
        <w:spacing w:line="276" w:lineRule="auto"/>
        <w:rPr>
          <w:rFonts w:ascii="Calibri" w:hAnsi="Calibri"/>
          <w:szCs w:val="24"/>
        </w:rPr>
      </w:pPr>
    </w:p>
    <w:p w:rsidR="00AE4B8C" w:rsidRDefault="00AE4B8C" w:rsidP="001365A5">
      <w:pPr>
        <w:pStyle w:val="Corpodetexto"/>
        <w:tabs>
          <w:tab w:val="left" w:pos="1134"/>
        </w:tabs>
        <w:spacing w:line="276" w:lineRule="auto"/>
        <w:rPr>
          <w:rFonts w:ascii="Calibri" w:hAnsi="Calibri"/>
          <w:b/>
          <w:szCs w:val="24"/>
        </w:rPr>
      </w:pPr>
      <w:r>
        <w:rPr>
          <w:rFonts w:ascii="Calibri" w:hAnsi="Calibri"/>
          <w:b/>
          <w:szCs w:val="24"/>
        </w:rPr>
        <w:t>10.13.5 – Comprovações Técnicas</w:t>
      </w:r>
    </w:p>
    <w:p w:rsidR="00977BC0" w:rsidRPr="00977BC0" w:rsidRDefault="00977BC0" w:rsidP="001365A5">
      <w:pPr>
        <w:spacing w:line="276" w:lineRule="auto"/>
        <w:jc w:val="both"/>
        <w:rPr>
          <w:rFonts w:asciiTheme="minorHAnsi" w:hAnsiTheme="minorHAnsi" w:cstheme="minorHAnsi"/>
        </w:rPr>
      </w:pPr>
      <w:r w:rsidRPr="00977BC0">
        <w:rPr>
          <w:rFonts w:asciiTheme="minorHAnsi" w:hAnsiTheme="minorHAnsi" w:cstheme="minorHAnsi"/>
        </w:rPr>
        <w:t xml:space="preserve">a) Certidão de registro da empresa e de seu(s) responsável (eis) técnicos no Conselho Regional de Engenharia e Agronomia - CREA, Conselho Regional de Química - CRQ, Conselho Regional de Biologia - </w:t>
      </w:r>
      <w:proofErr w:type="spellStart"/>
      <w:r w:rsidRPr="00977BC0">
        <w:rPr>
          <w:rFonts w:asciiTheme="minorHAnsi" w:hAnsiTheme="minorHAnsi" w:cstheme="minorHAnsi"/>
        </w:rPr>
        <w:t>CRBio</w:t>
      </w:r>
      <w:proofErr w:type="spellEnd"/>
      <w:r w:rsidRPr="00977BC0">
        <w:rPr>
          <w:rFonts w:asciiTheme="minorHAnsi" w:hAnsiTheme="minorHAnsi" w:cstheme="minorHAnsi"/>
        </w:rPr>
        <w:t xml:space="preserve"> dentro de seu prazo de validade.</w:t>
      </w:r>
    </w:p>
    <w:p w:rsidR="00977BC0" w:rsidRPr="00977BC0" w:rsidRDefault="00977BC0" w:rsidP="001365A5">
      <w:pPr>
        <w:spacing w:line="276" w:lineRule="auto"/>
        <w:jc w:val="both"/>
        <w:rPr>
          <w:rFonts w:asciiTheme="minorHAnsi" w:hAnsiTheme="minorHAnsi" w:cstheme="minorHAnsi"/>
        </w:rPr>
      </w:pPr>
      <w:r w:rsidRPr="00977BC0">
        <w:rPr>
          <w:rFonts w:asciiTheme="minorHAnsi" w:hAnsiTheme="minorHAnsi" w:cstheme="minorHAnsi"/>
        </w:rPr>
        <w:t xml:space="preserve">b) Licença Ambiental, vigente, emitida pelo órgão competente para a realização de serviços de coleta, transportes, tratamento e destinação final de resíduos sólidos dos serviços de saúde - RSS. </w:t>
      </w:r>
    </w:p>
    <w:p w:rsidR="00977BC0" w:rsidRPr="00977BC0" w:rsidRDefault="00977BC0" w:rsidP="001365A5">
      <w:pPr>
        <w:spacing w:line="276" w:lineRule="auto"/>
        <w:jc w:val="both"/>
        <w:rPr>
          <w:rFonts w:asciiTheme="minorHAnsi" w:hAnsiTheme="minorHAnsi" w:cstheme="minorHAnsi"/>
        </w:rPr>
      </w:pPr>
      <w:r w:rsidRPr="00977BC0">
        <w:rPr>
          <w:rFonts w:asciiTheme="minorHAnsi" w:hAnsiTheme="minorHAnsi" w:cstheme="minorHAnsi"/>
        </w:rPr>
        <w:t xml:space="preserve">c) Comprovação de aptidão e desempenho anterior, por meio de 01 (um) ou mais atestado, emitidos por pessoa jurídica de direito público ou privado, comprovando ter executado a qualquer tempo objeto compatível com o desta licitação. </w:t>
      </w:r>
    </w:p>
    <w:p w:rsidR="00977BC0" w:rsidRDefault="00977BC0" w:rsidP="00977BC0">
      <w:pPr>
        <w:spacing w:line="276" w:lineRule="auto"/>
        <w:ind w:left="426"/>
        <w:jc w:val="both"/>
        <w:rPr>
          <w:rFonts w:asciiTheme="minorHAnsi" w:hAnsiTheme="minorHAnsi" w:cstheme="minorHAnsi"/>
        </w:rPr>
      </w:pPr>
      <w:r w:rsidRPr="00977BC0">
        <w:rPr>
          <w:rFonts w:asciiTheme="minorHAnsi" w:hAnsiTheme="minorHAnsi" w:cstheme="minorHAnsi"/>
        </w:rPr>
        <w:t>c.1) O (s) atestado(s) apresentado(s) deverá(</w:t>
      </w:r>
      <w:proofErr w:type="spellStart"/>
      <w:r w:rsidRPr="00977BC0">
        <w:rPr>
          <w:rFonts w:asciiTheme="minorHAnsi" w:hAnsiTheme="minorHAnsi" w:cstheme="minorHAnsi"/>
        </w:rPr>
        <w:t>ão</w:t>
      </w:r>
      <w:proofErr w:type="spellEnd"/>
      <w:r w:rsidRPr="00977BC0">
        <w:rPr>
          <w:rFonts w:asciiTheme="minorHAnsi" w:hAnsiTheme="minorHAnsi" w:cstheme="minorHAnsi"/>
        </w:rPr>
        <w:t xml:space="preserve">) conter as seguintes informações básicas: </w:t>
      </w:r>
    </w:p>
    <w:p w:rsidR="00977BC0" w:rsidRDefault="00977BC0" w:rsidP="00977BC0">
      <w:pPr>
        <w:spacing w:line="276" w:lineRule="auto"/>
        <w:ind w:left="851"/>
        <w:jc w:val="both"/>
        <w:rPr>
          <w:rFonts w:asciiTheme="minorHAnsi" w:hAnsiTheme="minorHAnsi" w:cstheme="minorHAnsi"/>
        </w:rPr>
      </w:pPr>
      <w:r w:rsidRPr="00977BC0">
        <w:rPr>
          <w:rFonts w:asciiTheme="minorHAnsi" w:hAnsiTheme="minorHAnsi" w:cstheme="minorHAnsi"/>
        </w:rPr>
        <w:t xml:space="preserve">-Nome do contratado e do contratante; </w:t>
      </w:r>
    </w:p>
    <w:p w:rsidR="00977BC0" w:rsidRDefault="00977BC0" w:rsidP="00977BC0">
      <w:pPr>
        <w:spacing w:line="276" w:lineRule="auto"/>
        <w:ind w:left="851"/>
        <w:jc w:val="both"/>
        <w:rPr>
          <w:rFonts w:asciiTheme="minorHAnsi" w:hAnsiTheme="minorHAnsi" w:cstheme="minorHAnsi"/>
        </w:rPr>
      </w:pPr>
      <w:r w:rsidRPr="00977BC0">
        <w:rPr>
          <w:rFonts w:asciiTheme="minorHAnsi" w:hAnsiTheme="minorHAnsi" w:cstheme="minorHAnsi"/>
        </w:rPr>
        <w:t xml:space="preserve">-Identificação do contrato (tipo ou </w:t>
      </w:r>
      <w:proofErr w:type="gramStart"/>
      <w:r w:rsidRPr="00977BC0">
        <w:rPr>
          <w:rFonts w:asciiTheme="minorHAnsi" w:hAnsiTheme="minorHAnsi" w:cstheme="minorHAnsi"/>
        </w:rPr>
        <w:t>natureza )</w:t>
      </w:r>
      <w:proofErr w:type="gramEnd"/>
      <w:r w:rsidRPr="00977BC0">
        <w:rPr>
          <w:rFonts w:asciiTheme="minorHAnsi" w:hAnsiTheme="minorHAnsi" w:cstheme="minorHAnsi"/>
        </w:rPr>
        <w:t xml:space="preserve">; </w:t>
      </w:r>
    </w:p>
    <w:p w:rsidR="00977BC0" w:rsidRDefault="00977BC0" w:rsidP="00977BC0">
      <w:pPr>
        <w:spacing w:line="276" w:lineRule="auto"/>
        <w:ind w:left="851"/>
        <w:jc w:val="both"/>
        <w:rPr>
          <w:rFonts w:asciiTheme="minorHAnsi" w:hAnsiTheme="minorHAnsi" w:cstheme="minorHAnsi"/>
        </w:rPr>
      </w:pPr>
      <w:r w:rsidRPr="00977BC0">
        <w:rPr>
          <w:rFonts w:asciiTheme="minorHAnsi" w:hAnsiTheme="minorHAnsi" w:cstheme="minorHAnsi"/>
        </w:rPr>
        <w:t xml:space="preserve">-Serviço executado (discriminação e quantidades). </w:t>
      </w:r>
    </w:p>
    <w:p w:rsidR="00977BC0" w:rsidRPr="00977BC0" w:rsidRDefault="00977BC0" w:rsidP="00977BC0">
      <w:pPr>
        <w:spacing w:line="276" w:lineRule="auto"/>
        <w:ind w:left="851"/>
        <w:jc w:val="both"/>
        <w:rPr>
          <w:rFonts w:asciiTheme="minorHAnsi" w:hAnsiTheme="minorHAnsi" w:cstheme="minorHAnsi"/>
        </w:rPr>
      </w:pPr>
      <w:r w:rsidRPr="00977BC0">
        <w:rPr>
          <w:rFonts w:asciiTheme="minorHAnsi" w:hAnsiTheme="minorHAnsi" w:cstheme="minorHAnsi"/>
        </w:rPr>
        <w:t xml:space="preserve">-Constar nas informações CNPJ da matriz ou filial. </w:t>
      </w:r>
    </w:p>
    <w:p w:rsidR="00977BC0" w:rsidRPr="00977BC0" w:rsidRDefault="00977BC0" w:rsidP="00977BC0">
      <w:pPr>
        <w:spacing w:line="276" w:lineRule="auto"/>
        <w:ind w:left="426"/>
        <w:jc w:val="both"/>
        <w:rPr>
          <w:rFonts w:asciiTheme="minorHAnsi" w:hAnsiTheme="minorHAnsi" w:cstheme="minorHAnsi"/>
        </w:rPr>
      </w:pPr>
      <w:r w:rsidRPr="00977BC0">
        <w:rPr>
          <w:rFonts w:asciiTheme="minorHAnsi" w:hAnsiTheme="minorHAnsi" w:cstheme="minorHAnsi"/>
        </w:rPr>
        <w:t xml:space="preserve">c.2) O atestado ou certidão que não atender a todas as características acima citadas nas condições acima, não será considerado. </w:t>
      </w:r>
    </w:p>
    <w:p w:rsidR="001365A5" w:rsidRPr="00977BC0" w:rsidRDefault="00977BC0" w:rsidP="001365A5">
      <w:pPr>
        <w:spacing w:line="276" w:lineRule="auto"/>
        <w:jc w:val="both"/>
        <w:rPr>
          <w:rFonts w:asciiTheme="minorHAnsi" w:hAnsiTheme="minorHAnsi" w:cstheme="minorHAnsi"/>
          <w:szCs w:val="24"/>
        </w:rPr>
      </w:pPr>
      <w:r w:rsidRPr="00977BC0">
        <w:rPr>
          <w:rFonts w:asciiTheme="minorHAnsi" w:hAnsiTheme="minorHAnsi" w:cstheme="minorHAnsi"/>
        </w:rPr>
        <w:t>d) Alvará sanitário expedido pela vigilância estadual ou municipal da sede da empresa licitante correspondente ao objeto licitado, vigente.</w:t>
      </w: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w:t>
      </w:r>
      <w:r w:rsidRPr="00D96BFA">
        <w:rPr>
          <w:rFonts w:ascii="Calibri" w:hAnsi="Calibri"/>
        </w:rPr>
        <w:lastRenderedPageBreak/>
        <w:t>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w:t>
      </w:r>
      <w:r w:rsidRPr="004A7691">
        <w:rPr>
          <w:rFonts w:ascii="Calibri" w:hAnsi="Calibri"/>
          <w:szCs w:val="24"/>
        </w:rPr>
        <w:lastRenderedPageBreak/>
        <w:t xml:space="preserve">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 xml:space="preserve">Havendo quem se manifeste, caberá ao Pregoeiro verificar a tempestividade e a existência de motivação da intenção de recorrer, para decidir se admite ou não o recurso, </w:t>
      </w:r>
      <w:r w:rsidRPr="00F64E00">
        <w:rPr>
          <w:rFonts w:ascii="Calibri" w:hAnsi="Calibri"/>
        </w:rPr>
        <w:lastRenderedPageBreak/>
        <w:t>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 xml:space="preserve">que pode ser acessado pela página </w:t>
      </w:r>
      <w:r w:rsidRPr="004A7691">
        <w:rPr>
          <w:rFonts w:ascii="Calibri" w:hAnsi="Calibri"/>
          <w:snapToGrid w:val="0"/>
          <w:szCs w:val="24"/>
        </w:rPr>
        <w:lastRenderedPageBreak/>
        <w:t>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lastRenderedPageBreak/>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lastRenderedPageBreak/>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r w:rsidR="00977BC0">
        <w:rPr>
          <w:rFonts w:ascii="Calibri" w:hAnsi="Calibri"/>
          <w:b/>
          <w:bCs/>
          <w:szCs w:val="24"/>
        </w:rPr>
        <w:t xml:space="preserve"> e Visita</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977BC0" w:rsidP="00005455">
      <w:pPr>
        <w:spacing w:line="276" w:lineRule="auto"/>
        <w:jc w:val="both"/>
        <w:rPr>
          <w:rFonts w:ascii="Calibri" w:hAnsi="Calibri"/>
          <w:b/>
          <w:szCs w:val="24"/>
        </w:rPr>
      </w:pPr>
      <w:r>
        <w:rPr>
          <w:rFonts w:ascii="Calibri" w:hAnsi="Calibri"/>
          <w:b/>
          <w:szCs w:val="24"/>
        </w:rPr>
        <w:t>02.05.02.10.301.0003.20334.3.3.90.39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Pr>
          <w:rFonts w:ascii="Calibri" w:hAnsi="Calibri"/>
          <w:b/>
          <w:szCs w:val="24"/>
        </w:rPr>
        <w:t xml:space="preserve">Outros Serviços de Terceiros Pessoa </w:t>
      </w:r>
      <w:proofErr w:type="spellStart"/>
      <w:r>
        <w:rPr>
          <w:rFonts w:ascii="Calibri" w:hAnsi="Calibri"/>
          <w:b/>
          <w:szCs w:val="24"/>
        </w:rPr>
        <w:t>Juridica</w:t>
      </w:r>
      <w:proofErr w:type="spellEnd"/>
      <w:r w:rsidR="0050398B" w:rsidRPr="00210E3F">
        <w:rPr>
          <w:rFonts w:ascii="Calibri" w:hAnsi="Calibri"/>
          <w:b/>
          <w:szCs w:val="24"/>
        </w:rPr>
        <w:t xml:space="preserve"> - </w:t>
      </w:r>
      <w:r w:rsidR="00005455" w:rsidRPr="00210E3F">
        <w:rPr>
          <w:rFonts w:ascii="Calibri" w:hAnsi="Calibri"/>
          <w:b/>
          <w:szCs w:val="24"/>
        </w:rPr>
        <w:t xml:space="preserve">Ficha </w:t>
      </w:r>
      <w:r>
        <w:rPr>
          <w:rFonts w:ascii="Calibri" w:hAnsi="Calibri"/>
          <w:b/>
          <w:szCs w:val="24"/>
        </w:rPr>
        <w:t>236</w:t>
      </w:r>
      <w:r w:rsidR="00005455" w:rsidRPr="00210E3F">
        <w:rPr>
          <w:rFonts w:ascii="Calibri" w:hAnsi="Calibri"/>
          <w:b/>
          <w:szCs w:val="24"/>
        </w:rPr>
        <w:t xml:space="preserve"> – 01.</w:t>
      </w:r>
      <w:r w:rsidR="0021150E">
        <w:rPr>
          <w:rFonts w:ascii="Calibri" w:hAnsi="Calibri"/>
          <w:b/>
          <w:szCs w:val="24"/>
        </w:rPr>
        <w:t>0500</w:t>
      </w:r>
      <w:r w:rsidR="003B1722">
        <w:rPr>
          <w:rFonts w:ascii="Calibri" w:hAnsi="Calibri"/>
          <w:b/>
          <w:szCs w:val="24"/>
        </w:rPr>
        <w:t>.0000.0000</w:t>
      </w:r>
      <w:r w:rsidR="002935A6">
        <w:rPr>
          <w:rFonts w:ascii="Calibri" w:hAnsi="Calibri"/>
          <w:b/>
          <w:szCs w:val="24"/>
        </w:rPr>
        <w:t>.</w:t>
      </w:r>
      <w:r w:rsidR="0021150E">
        <w:rPr>
          <w:rFonts w:ascii="Calibri" w:hAnsi="Calibri"/>
          <w:b/>
          <w:szCs w:val="24"/>
        </w:rPr>
        <w:t xml:space="preserve"> (CO 1002)</w:t>
      </w:r>
    </w:p>
    <w:p w:rsidR="003B1722" w:rsidRDefault="00977BC0" w:rsidP="0000545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Pr="00210E3F">
        <w:rPr>
          <w:rFonts w:ascii="Calibri" w:hAnsi="Calibri"/>
          <w:b/>
          <w:szCs w:val="24"/>
        </w:rPr>
        <w:t xml:space="preserve"> - Ficha </w:t>
      </w:r>
      <w:r>
        <w:rPr>
          <w:rFonts w:ascii="Calibri" w:hAnsi="Calibri"/>
          <w:b/>
          <w:szCs w:val="24"/>
        </w:rPr>
        <w:t>236</w:t>
      </w:r>
      <w:r w:rsidRPr="00210E3F">
        <w:rPr>
          <w:rFonts w:ascii="Calibri" w:hAnsi="Calibri"/>
          <w:b/>
          <w:szCs w:val="24"/>
        </w:rPr>
        <w:t xml:space="preserve"> –</w:t>
      </w:r>
      <w:r w:rsidR="0021150E">
        <w:rPr>
          <w:rFonts w:ascii="Calibri" w:hAnsi="Calibri"/>
          <w:b/>
          <w:szCs w:val="24"/>
        </w:rPr>
        <w:t xml:space="preserve"> 01.0600.0000.0000.</w:t>
      </w:r>
    </w:p>
    <w:p w:rsidR="0021150E" w:rsidRDefault="00977BC0" w:rsidP="00005455">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Pr="00210E3F">
        <w:rPr>
          <w:rFonts w:ascii="Calibri" w:hAnsi="Calibri"/>
          <w:b/>
          <w:szCs w:val="24"/>
        </w:rPr>
        <w:t xml:space="preserve"> - Ficha </w:t>
      </w:r>
      <w:r>
        <w:rPr>
          <w:rFonts w:ascii="Calibri" w:hAnsi="Calibri"/>
          <w:b/>
          <w:szCs w:val="24"/>
        </w:rPr>
        <w:t>236</w:t>
      </w:r>
      <w:r w:rsidRPr="00210E3F">
        <w:rPr>
          <w:rFonts w:ascii="Calibri" w:hAnsi="Calibri"/>
          <w:b/>
          <w:szCs w:val="24"/>
        </w:rPr>
        <w:t xml:space="preserve"> –</w:t>
      </w:r>
      <w:r w:rsidR="0021150E">
        <w:rPr>
          <w:rFonts w:ascii="Calibri" w:hAnsi="Calibri"/>
          <w:b/>
          <w:szCs w:val="24"/>
        </w:rPr>
        <w:t xml:space="preserve"> 01.0621.0000.0000.</w:t>
      </w:r>
    </w:p>
    <w:p w:rsidR="0021150E" w:rsidRDefault="001A2DCE" w:rsidP="00005455">
      <w:pPr>
        <w:spacing w:line="276" w:lineRule="auto"/>
        <w:jc w:val="both"/>
        <w:rPr>
          <w:rFonts w:ascii="Calibri" w:hAnsi="Calibri"/>
          <w:b/>
          <w:szCs w:val="24"/>
        </w:rPr>
      </w:pPr>
      <w:r>
        <w:rPr>
          <w:rFonts w:ascii="Calibri" w:hAnsi="Calibri"/>
          <w:b/>
          <w:szCs w:val="24"/>
        </w:rPr>
        <w:t>02.05.02.10.302.0003.20338.3.3.90.39</w:t>
      </w:r>
      <w:r w:rsidR="0021150E">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0021150E">
        <w:rPr>
          <w:rFonts w:ascii="Calibri" w:hAnsi="Calibri"/>
          <w:b/>
          <w:szCs w:val="24"/>
        </w:rPr>
        <w:t xml:space="preserve"> – Ficha </w:t>
      </w:r>
      <w:r>
        <w:rPr>
          <w:rFonts w:ascii="Calibri" w:hAnsi="Calibri"/>
          <w:b/>
          <w:szCs w:val="24"/>
        </w:rPr>
        <w:t>292</w:t>
      </w:r>
      <w:r w:rsidR="0021150E">
        <w:rPr>
          <w:rFonts w:ascii="Calibri" w:hAnsi="Calibri"/>
          <w:b/>
          <w:szCs w:val="24"/>
        </w:rPr>
        <w:t xml:space="preserve"> </w:t>
      </w:r>
      <w:r w:rsidR="001C1748">
        <w:rPr>
          <w:rFonts w:ascii="Calibri" w:hAnsi="Calibri"/>
          <w:b/>
          <w:szCs w:val="24"/>
        </w:rPr>
        <w:t>–</w:t>
      </w:r>
      <w:r w:rsidR="0021150E">
        <w:rPr>
          <w:rFonts w:ascii="Calibri" w:hAnsi="Calibri"/>
          <w:b/>
          <w:szCs w:val="24"/>
        </w:rPr>
        <w:t xml:space="preserve"> </w:t>
      </w:r>
      <w:r w:rsidR="001C1748">
        <w:rPr>
          <w:rFonts w:ascii="Calibri" w:hAnsi="Calibri"/>
          <w:b/>
          <w:szCs w:val="24"/>
        </w:rPr>
        <w:t>01.0500.0000.0000. (CO 1002)</w:t>
      </w:r>
    </w:p>
    <w:p w:rsidR="001C1748" w:rsidRDefault="001A2DCE" w:rsidP="001C1748">
      <w:pPr>
        <w:spacing w:line="276" w:lineRule="auto"/>
        <w:jc w:val="both"/>
        <w:rPr>
          <w:rFonts w:ascii="Calibri" w:hAnsi="Calibri"/>
          <w:b/>
          <w:szCs w:val="24"/>
        </w:rPr>
      </w:pPr>
      <w:r>
        <w:rPr>
          <w:rFonts w:ascii="Calibri" w:hAnsi="Calibri"/>
          <w:b/>
          <w:szCs w:val="24"/>
        </w:rPr>
        <w:t xml:space="preserve">02.05.02.10.302.0003.20338.3.3.90.39 – Outros Serviços de Terceiros Pessoa </w:t>
      </w:r>
      <w:proofErr w:type="spellStart"/>
      <w:r>
        <w:rPr>
          <w:rFonts w:ascii="Calibri" w:hAnsi="Calibri"/>
          <w:b/>
          <w:szCs w:val="24"/>
        </w:rPr>
        <w:t>Juridica</w:t>
      </w:r>
      <w:proofErr w:type="spellEnd"/>
      <w:r>
        <w:rPr>
          <w:rFonts w:ascii="Calibri" w:hAnsi="Calibri"/>
          <w:b/>
          <w:szCs w:val="24"/>
        </w:rPr>
        <w:t xml:space="preserve"> – Ficha 292 </w:t>
      </w:r>
      <w:proofErr w:type="gramStart"/>
      <w:r>
        <w:rPr>
          <w:rFonts w:ascii="Calibri" w:hAnsi="Calibri"/>
          <w:b/>
          <w:szCs w:val="24"/>
        </w:rPr>
        <w:t xml:space="preserve">– </w:t>
      </w:r>
      <w:r w:rsidR="001C1748">
        <w:rPr>
          <w:rFonts w:ascii="Calibri" w:hAnsi="Calibri"/>
          <w:b/>
          <w:szCs w:val="24"/>
        </w:rPr>
        <w:t xml:space="preserve"> 01.0600.0000.0000</w:t>
      </w:r>
      <w:proofErr w:type="gramEnd"/>
      <w:r w:rsidR="001C1748">
        <w:rPr>
          <w:rFonts w:ascii="Calibri" w:hAnsi="Calibri"/>
          <w:b/>
          <w:szCs w:val="24"/>
        </w:rPr>
        <w:t>.</w:t>
      </w:r>
    </w:p>
    <w:p w:rsidR="001C1748" w:rsidRPr="00210E3F" w:rsidRDefault="001A2DCE" w:rsidP="001C1748">
      <w:pPr>
        <w:spacing w:line="276" w:lineRule="auto"/>
        <w:jc w:val="both"/>
        <w:rPr>
          <w:rFonts w:ascii="Calibri" w:hAnsi="Calibri"/>
          <w:b/>
          <w:szCs w:val="24"/>
        </w:rPr>
      </w:pPr>
      <w:r>
        <w:rPr>
          <w:rFonts w:ascii="Calibri" w:hAnsi="Calibri"/>
          <w:b/>
          <w:szCs w:val="24"/>
        </w:rPr>
        <w:t xml:space="preserve">02.05.02.10.302.0003.20338.3.3.90.39 – Outros Serviços de Terceiros Pessoa </w:t>
      </w:r>
      <w:proofErr w:type="spellStart"/>
      <w:r>
        <w:rPr>
          <w:rFonts w:ascii="Calibri" w:hAnsi="Calibri"/>
          <w:b/>
          <w:szCs w:val="24"/>
        </w:rPr>
        <w:t>Juridica</w:t>
      </w:r>
      <w:proofErr w:type="spellEnd"/>
      <w:r>
        <w:rPr>
          <w:rFonts w:ascii="Calibri" w:hAnsi="Calibri"/>
          <w:b/>
          <w:szCs w:val="24"/>
        </w:rPr>
        <w:t xml:space="preserve"> – Ficha 292 </w:t>
      </w:r>
      <w:proofErr w:type="gramStart"/>
      <w:r>
        <w:rPr>
          <w:rFonts w:ascii="Calibri" w:hAnsi="Calibri"/>
          <w:b/>
          <w:szCs w:val="24"/>
        </w:rPr>
        <w:t xml:space="preserve">– </w:t>
      </w:r>
      <w:r w:rsidR="001C1748">
        <w:rPr>
          <w:rFonts w:ascii="Calibri" w:hAnsi="Calibri"/>
          <w:b/>
          <w:szCs w:val="24"/>
        </w:rPr>
        <w:t xml:space="preserve"> 01.0621.0000.0000</w:t>
      </w:r>
      <w:proofErr w:type="gramEnd"/>
      <w:r w:rsidR="001C1748">
        <w:rPr>
          <w:rFonts w:ascii="Calibri" w:hAnsi="Calibri"/>
          <w:b/>
          <w:szCs w:val="24"/>
        </w:rPr>
        <w:t>.</w:t>
      </w:r>
    </w:p>
    <w:p w:rsidR="001C1748" w:rsidRPr="00210E3F" w:rsidRDefault="001C1748"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w:t>
      </w:r>
      <w:r w:rsidRPr="00C475C4">
        <w:rPr>
          <w:rFonts w:asciiTheme="minorHAnsi" w:hAnsiTheme="minorHAnsi"/>
        </w:rPr>
        <w:lastRenderedPageBreak/>
        <w:t xml:space="preserve">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 xml:space="preserve">.9 - No caso de alteração deste Edital, no curso do prazo estabelecido para o recebimento das propostas de preços e documentos de habilitação, este prazo será reaberto, exceto </w:t>
      </w:r>
      <w:r w:rsidRPr="004A7691">
        <w:rPr>
          <w:rFonts w:ascii="Calibri" w:hAnsi="Calibri"/>
          <w:szCs w:val="24"/>
        </w:rPr>
        <w:lastRenderedPageBreak/>
        <w:t>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w:t>
      </w:r>
      <w:bookmarkStart w:id="1" w:name="_GoBack"/>
      <w:r w:rsidRPr="004A7691">
        <w:rPr>
          <w:rFonts w:ascii="Calibri" w:hAnsi="Calibri"/>
          <w:bCs/>
          <w:szCs w:val="24"/>
        </w:rPr>
        <w:t>parágrafo único do artigo 59, da Lei Federal n</w:t>
      </w:r>
      <w:r>
        <w:rPr>
          <w:rFonts w:ascii="Calibri" w:hAnsi="Calibri"/>
          <w:bCs/>
          <w:szCs w:val="24"/>
        </w:rPr>
        <w:t xml:space="preserve">º. </w:t>
      </w:r>
      <w:r w:rsidRPr="004A7691">
        <w:rPr>
          <w:rFonts w:ascii="Calibri" w:hAnsi="Calibri"/>
          <w:bCs/>
          <w:szCs w:val="24"/>
        </w:rPr>
        <w:t xml:space="preserve"> 8.666/93.</w:t>
      </w:r>
    </w:p>
    <w:bookmarkEnd w:id="1"/>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no Departamento de Licitação, localizado no </w:t>
      </w:r>
      <w:r w:rsidRPr="004A7691">
        <w:rPr>
          <w:rFonts w:ascii="Calibri" w:hAnsi="Calibri"/>
          <w:snapToGrid w:val="0"/>
          <w:szCs w:val="24"/>
        </w:rPr>
        <w:lastRenderedPageBreak/>
        <w:t>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BD060D">
        <w:rPr>
          <w:rFonts w:ascii="Calibri" w:hAnsi="Calibri"/>
          <w:snapToGrid w:val="0"/>
          <w:szCs w:val="24"/>
        </w:rPr>
        <w:t>29</w:t>
      </w:r>
      <w:r>
        <w:rPr>
          <w:rFonts w:ascii="Calibri" w:hAnsi="Calibri"/>
          <w:snapToGrid w:val="0"/>
          <w:szCs w:val="24"/>
        </w:rPr>
        <w:t xml:space="preserve"> de </w:t>
      </w:r>
      <w:r w:rsidR="00BD060D">
        <w:rPr>
          <w:rFonts w:ascii="Calibri" w:hAnsi="Calibri"/>
          <w:snapToGrid w:val="0"/>
          <w:szCs w:val="24"/>
        </w:rPr>
        <w:t>dezembro</w:t>
      </w:r>
      <w:r>
        <w:rPr>
          <w:rFonts w:ascii="Calibri" w:hAnsi="Calibri"/>
          <w:snapToGrid w:val="0"/>
          <w:szCs w:val="24"/>
        </w:rPr>
        <w:t xml:space="preserve"> 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BD060D" w:rsidRDefault="00BD060D"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1A2DCE" w:rsidRPr="001A2DCE" w:rsidRDefault="00031133" w:rsidP="001A2DCE">
      <w:pPr>
        <w:spacing w:line="276" w:lineRule="auto"/>
        <w:ind w:firstLine="708"/>
        <w:jc w:val="both"/>
        <w:rPr>
          <w:rFonts w:ascii="Calibri" w:hAnsi="Calibri" w:cs="Calibri"/>
          <w:sz w:val="20"/>
        </w:rPr>
      </w:pPr>
      <w:r>
        <w:rPr>
          <w:rFonts w:ascii="Calibri" w:hAnsi="Calibri" w:cs="Calibri"/>
          <w:szCs w:val="24"/>
        </w:rPr>
        <w:t xml:space="preserve"> Re</w:t>
      </w:r>
      <w:r w:rsidR="001A2DCE" w:rsidRPr="001A2DCE">
        <w:rPr>
          <w:rFonts w:ascii="Calibri" w:hAnsi="Calibri" w:cs="Calibri"/>
          <w:szCs w:val="24"/>
        </w:rPr>
        <w:t>gistro de Preços para futura e eventual contratação de empresa especializada em coleta de lixos hospitalares para atender as demandas da Secretaria Municipal de Saúde, nas quantidades e especificações contidas no Termo de Referência.</w:t>
      </w:r>
    </w:p>
    <w:p w:rsidR="0004474F" w:rsidRPr="0004474F" w:rsidRDefault="0004474F"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315204" w:rsidRDefault="001A2DFC" w:rsidP="00031133">
      <w:pPr>
        <w:spacing w:line="276" w:lineRule="auto"/>
        <w:contextualSpacing/>
        <w:jc w:val="both"/>
        <w:rPr>
          <w:rFonts w:asciiTheme="minorHAnsi" w:hAnsiTheme="minorHAnsi" w:cstheme="minorHAnsi"/>
          <w:szCs w:val="24"/>
        </w:rPr>
      </w:pPr>
      <w:r>
        <w:rPr>
          <w:rFonts w:ascii="Calibri" w:hAnsi="Calibri" w:cs="Arial"/>
          <w:szCs w:val="24"/>
        </w:rPr>
        <w:tab/>
      </w:r>
      <w:r w:rsidR="00DB666D" w:rsidRPr="00031133">
        <w:rPr>
          <w:rFonts w:asciiTheme="minorHAnsi" w:hAnsiTheme="minorHAnsi" w:cstheme="minorHAnsi"/>
          <w:szCs w:val="24"/>
        </w:rPr>
        <w:t>A presente solicitação tem como</w:t>
      </w:r>
      <w:r w:rsidR="002935A6" w:rsidRPr="00031133">
        <w:rPr>
          <w:rFonts w:asciiTheme="minorHAnsi" w:hAnsiTheme="minorHAnsi" w:cstheme="minorHAnsi"/>
          <w:szCs w:val="24"/>
        </w:rPr>
        <w:t xml:space="preserve"> justificativa a necessidade </w:t>
      </w:r>
      <w:r w:rsidR="00283948" w:rsidRPr="00031133">
        <w:rPr>
          <w:rFonts w:asciiTheme="minorHAnsi" w:hAnsiTheme="minorHAnsi" w:cstheme="minorHAnsi"/>
          <w:szCs w:val="24"/>
        </w:rPr>
        <w:t xml:space="preserve">da </w:t>
      </w:r>
      <w:r w:rsidR="00031133" w:rsidRPr="00031133">
        <w:rPr>
          <w:rFonts w:asciiTheme="minorHAnsi" w:hAnsiTheme="minorHAnsi" w:cstheme="minorHAnsi"/>
          <w:szCs w:val="24"/>
        </w:rPr>
        <w:t>de proporcionar aos resíduos gerados, um encaminhamento seguro, de forma eficiente, visando, a preservação da saúde pública, dos recursos naturais e do meio ambiente, estabelecendo as diretrizes de manejo e descarte do lixo hospitalar.</w:t>
      </w:r>
      <w:r w:rsidR="00315204">
        <w:rPr>
          <w:rFonts w:asciiTheme="minorHAnsi" w:hAnsiTheme="minorHAnsi" w:cstheme="minorHAnsi"/>
          <w:szCs w:val="24"/>
        </w:rPr>
        <w:t xml:space="preserve"> </w:t>
      </w:r>
    </w:p>
    <w:p w:rsidR="00031133" w:rsidRPr="00315204" w:rsidRDefault="00315204" w:rsidP="00031133">
      <w:pPr>
        <w:spacing w:line="276" w:lineRule="auto"/>
        <w:contextualSpacing/>
        <w:jc w:val="both"/>
        <w:rPr>
          <w:rFonts w:asciiTheme="minorHAnsi" w:hAnsiTheme="minorHAnsi" w:cstheme="minorHAnsi"/>
          <w:szCs w:val="24"/>
        </w:rPr>
      </w:pPr>
      <w:r w:rsidRPr="00315204">
        <w:rPr>
          <w:rFonts w:asciiTheme="minorHAnsi" w:hAnsiTheme="minorHAnsi" w:cstheme="minorHAnsi"/>
          <w:szCs w:val="24"/>
        </w:rPr>
        <w:t>Vale ressaltar também que, como afeta diretamente a saúde pública dos munícipes e do meio ambiente, por lei federal, é exigido pelo CONAMA e ANVISA. Portanto, para evitar multas ou até mesmo o fechamento das Unidades de Saúde, é imprescindível a contratação da mesma.</w:t>
      </w:r>
    </w:p>
    <w:p w:rsidR="001C1748" w:rsidRDefault="001C1748"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elacomgrade"/>
        <w:tblW w:w="11625" w:type="dxa"/>
        <w:tblInd w:w="-1565" w:type="dxa"/>
        <w:tblLayout w:type="fixed"/>
        <w:tblLook w:val="04A0" w:firstRow="1" w:lastRow="0" w:firstColumn="1" w:lastColumn="0" w:noHBand="0" w:noVBand="1"/>
      </w:tblPr>
      <w:tblGrid>
        <w:gridCol w:w="709"/>
        <w:gridCol w:w="567"/>
        <w:gridCol w:w="1277"/>
        <w:gridCol w:w="992"/>
        <w:gridCol w:w="5953"/>
        <w:gridCol w:w="2127"/>
      </w:tblGrid>
      <w:tr w:rsidR="00FB1AB6" w:rsidTr="00315204">
        <w:tc>
          <w:tcPr>
            <w:tcW w:w="709" w:type="dxa"/>
          </w:tcPr>
          <w:p w:rsidR="00FB1AB6" w:rsidRDefault="00FB1AB6" w:rsidP="00FB1AB6">
            <w:pPr>
              <w:spacing w:line="276" w:lineRule="auto"/>
              <w:jc w:val="both"/>
              <w:rPr>
                <w:rFonts w:ascii="Calibri" w:hAnsi="Calibri"/>
                <w:b/>
              </w:rPr>
            </w:pPr>
            <w:r>
              <w:rPr>
                <w:rFonts w:ascii="Calibri" w:hAnsi="Calibri"/>
                <w:b/>
              </w:rPr>
              <w:t>Seq.</w:t>
            </w:r>
          </w:p>
        </w:tc>
        <w:tc>
          <w:tcPr>
            <w:tcW w:w="567" w:type="dxa"/>
          </w:tcPr>
          <w:p w:rsidR="00FB1AB6" w:rsidRDefault="00FB1AB6" w:rsidP="00FB1AB6">
            <w:pPr>
              <w:spacing w:line="276" w:lineRule="auto"/>
              <w:jc w:val="both"/>
              <w:rPr>
                <w:rFonts w:ascii="Calibri" w:hAnsi="Calibri"/>
                <w:b/>
              </w:rPr>
            </w:pPr>
            <w:proofErr w:type="spellStart"/>
            <w:r>
              <w:rPr>
                <w:rFonts w:ascii="Calibri" w:hAnsi="Calibri"/>
                <w:b/>
              </w:rPr>
              <w:t>Un</w:t>
            </w:r>
            <w:proofErr w:type="spellEnd"/>
          </w:p>
        </w:tc>
        <w:tc>
          <w:tcPr>
            <w:tcW w:w="1277" w:type="dxa"/>
          </w:tcPr>
          <w:p w:rsidR="00FB1AB6" w:rsidRDefault="00FB1AB6" w:rsidP="00FB1AB6">
            <w:pPr>
              <w:spacing w:line="276" w:lineRule="auto"/>
              <w:jc w:val="both"/>
              <w:rPr>
                <w:rFonts w:ascii="Calibri" w:hAnsi="Calibri"/>
                <w:b/>
              </w:rPr>
            </w:pPr>
            <w:r>
              <w:rPr>
                <w:rFonts w:ascii="Calibri" w:hAnsi="Calibri"/>
                <w:b/>
              </w:rPr>
              <w:t>Quant.</w:t>
            </w:r>
          </w:p>
        </w:tc>
        <w:tc>
          <w:tcPr>
            <w:tcW w:w="992" w:type="dxa"/>
          </w:tcPr>
          <w:p w:rsidR="00FB1AB6" w:rsidRDefault="00FB1AB6" w:rsidP="00FB1AB6">
            <w:pPr>
              <w:spacing w:line="276" w:lineRule="auto"/>
              <w:jc w:val="both"/>
              <w:rPr>
                <w:rFonts w:ascii="Calibri" w:hAnsi="Calibri"/>
                <w:b/>
              </w:rPr>
            </w:pPr>
            <w:r>
              <w:rPr>
                <w:rFonts w:ascii="Calibri" w:hAnsi="Calibri"/>
                <w:b/>
              </w:rPr>
              <w:t>Código</w:t>
            </w:r>
          </w:p>
        </w:tc>
        <w:tc>
          <w:tcPr>
            <w:tcW w:w="5953" w:type="dxa"/>
          </w:tcPr>
          <w:p w:rsidR="00FB1AB6" w:rsidRDefault="00FB1AB6" w:rsidP="00FB1AB6">
            <w:pPr>
              <w:spacing w:line="276" w:lineRule="auto"/>
              <w:jc w:val="both"/>
              <w:rPr>
                <w:rFonts w:ascii="Calibri" w:hAnsi="Calibri"/>
                <w:b/>
              </w:rPr>
            </w:pPr>
            <w:r>
              <w:rPr>
                <w:rFonts w:ascii="Calibri" w:hAnsi="Calibri"/>
                <w:b/>
              </w:rPr>
              <w:t>Especificação</w:t>
            </w:r>
          </w:p>
        </w:tc>
        <w:tc>
          <w:tcPr>
            <w:tcW w:w="2127" w:type="dxa"/>
          </w:tcPr>
          <w:p w:rsidR="00FB1AB6" w:rsidRDefault="00FB1AB6" w:rsidP="00FB1AB6">
            <w:pPr>
              <w:spacing w:line="276" w:lineRule="auto"/>
              <w:jc w:val="center"/>
              <w:rPr>
                <w:rFonts w:ascii="Calibri" w:hAnsi="Calibri"/>
                <w:b/>
              </w:rPr>
            </w:pPr>
            <w:r>
              <w:rPr>
                <w:rFonts w:ascii="Calibri" w:hAnsi="Calibri"/>
                <w:b/>
              </w:rPr>
              <w:t>Valor máximo para contratação</w:t>
            </w:r>
          </w:p>
        </w:tc>
      </w:tr>
      <w:tr w:rsidR="00FB1AB6" w:rsidTr="00315204">
        <w:tc>
          <w:tcPr>
            <w:tcW w:w="709" w:type="dxa"/>
          </w:tcPr>
          <w:p w:rsidR="00FB1AB6" w:rsidRPr="00315204" w:rsidRDefault="00FB1AB6" w:rsidP="00FB1AB6">
            <w:pPr>
              <w:spacing w:line="276" w:lineRule="auto"/>
              <w:jc w:val="both"/>
              <w:rPr>
                <w:rFonts w:ascii="Calibri" w:hAnsi="Calibri"/>
                <w:b/>
                <w:szCs w:val="24"/>
              </w:rPr>
            </w:pPr>
            <w:r w:rsidRPr="00315204">
              <w:rPr>
                <w:rFonts w:ascii="Calibri" w:hAnsi="Calibri"/>
                <w:b/>
                <w:szCs w:val="24"/>
              </w:rPr>
              <w:t>1</w:t>
            </w:r>
          </w:p>
        </w:tc>
        <w:tc>
          <w:tcPr>
            <w:tcW w:w="567" w:type="dxa"/>
          </w:tcPr>
          <w:p w:rsidR="00FB1AB6" w:rsidRPr="00315204" w:rsidRDefault="00031133" w:rsidP="00031133">
            <w:pPr>
              <w:pStyle w:val="TableParagraph"/>
              <w:ind w:left="95"/>
            </w:pPr>
            <w:r w:rsidRPr="00315204">
              <w:t>KG</w:t>
            </w:r>
          </w:p>
        </w:tc>
        <w:tc>
          <w:tcPr>
            <w:tcW w:w="1277" w:type="dxa"/>
          </w:tcPr>
          <w:p w:rsidR="00FB1AB6" w:rsidRPr="00315204" w:rsidRDefault="00031133" w:rsidP="00031133">
            <w:pPr>
              <w:pStyle w:val="TableParagraph"/>
              <w:ind w:right="44"/>
              <w:jc w:val="right"/>
            </w:pPr>
            <w:r w:rsidRPr="00315204">
              <w:t>25.000,00</w:t>
            </w:r>
          </w:p>
        </w:tc>
        <w:tc>
          <w:tcPr>
            <w:tcW w:w="992" w:type="dxa"/>
          </w:tcPr>
          <w:p w:rsidR="00FB1AB6" w:rsidRPr="00315204" w:rsidRDefault="00FB1AB6" w:rsidP="00FB1AB6">
            <w:pPr>
              <w:pStyle w:val="TableParagraph"/>
              <w:ind w:left="40" w:right="28"/>
              <w:jc w:val="center"/>
            </w:pPr>
            <w:r w:rsidRPr="00315204">
              <w:t>39</w:t>
            </w:r>
            <w:r w:rsidR="00031133" w:rsidRPr="00315204">
              <w:t>1305</w:t>
            </w:r>
          </w:p>
        </w:tc>
        <w:tc>
          <w:tcPr>
            <w:tcW w:w="5953" w:type="dxa"/>
          </w:tcPr>
          <w:p w:rsidR="00FB1AB6" w:rsidRPr="00430429" w:rsidRDefault="00031133" w:rsidP="006C5E1A">
            <w:pPr>
              <w:pStyle w:val="TableParagraph"/>
              <w:spacing w:line="190" w:lineRule="atLeast"/>
              <w:ind w:left="20" w:right="137"/>
              <w:jc w:val="both"/>
              <w:rPr>
                <w:b/>
                <w:sz w:val="16"/>
              </w:rPr>
            </w:pPr>
            <w:r w:rsidRPr="00031133">
              <w:rPr>
                <w:sz w:val="16"/>
              </w:rPr>
              <w:t>COLETA DE LIXO HOSPITLAR DAS UNIDADES DE SAÚDE DO MUNICÍPIO DE TUPACIGUARA,COLETA DOS RESÍDUOS COM PERIODICIDADE SEMANAL, PESAGEM FEITA PELOS FUNCIONÁRIOS DA EMPRESA COM A PRESENÇA DE UM COLABORADOR DA UNIDADE DE SAÚDE, QUE ACOMPANHA E ANOTA OS VALORES OBTIDOS APÓS PESAGEM DE CADA TAMBOR RETIRADO, APÓS CADA PESAGEM SERÁ ENTREGUEA FICHA DE COLETA COM ANOTAÇÕES DO FUNCIONÁRIO DA EMPRESA QUANTO À DATA, PESO TOTAL, DEVIDAMENTE ASSINADA PELO MESMO E PELO COLABORADOR DA UNIDADE RESPONSÁVEL PELO ACOMPANHAMNETO DA PESAGEM.</w:t>
            </w:r>
          </w:p>
        </w:tc>
        <w:tc>
          <w:tcPr>
            <w:tcW w:w="2127" w:type="dxa"/>
          </w:tcPr>
          <w:p w:rsidR="00FB1AB6" w:rsidRDefault="006C5E1A" w:rsidP="00315204">
            <w:pPr>
              <w:spacing w:line="276" w:lineRule="auto"/>
              <w:jc w:val="both"/>
              <w:rPr>
                <w:rFonts w:ascii="Calibri" w:hAnsi="Calibri"/>
                <w:b/>
              </w:rPr>
            </w:pPr>
            <w:r>
              <w:rPr>
                <w:rFonts w:ascii="Calibri" w:hAnsi="Calibri"/>
                <w:b/>
              </w:rPr>
              <w:t>R$</w:t>
            </w:r>
            <w:r w:rsidR="00FD425E">
              <w:rPr>
                <w:rFonts w:ascii="Calibri" w:hAnsi="Calibri"/>
                <w:b/>
              </w:rPr>
              <w:t xml:space="preserve"> </w:t>
            </w:r>
            <w:r w:rsidR="00315204">
              <w:rPr>
                <w:rFonts w:ascii="Calibri" w:hAnsi="Calibri"/>
                <w:b/>
              </w:rPr>
              <w:t>4,74</w:t>
            </w:r>
          </w:p>
        </w:tc>
      </w:tr>
    </w:tbl>
    <w:p w:rsidR="00FB1AB6" w:rsidRDefault="00FB1AB6" w:rsidP="00FB1AB6">
      <w:pPr>
        <w:spacing w:line="276" w:lineRule="auto"/>
        <w:ind w:left="720"/>
        <w:jc w:val="both"/>
        <w:rPr>
          <w:rFonts w:ascii="Calibri" w:hAnsi="Calibri"/>
          <w:b/>
        </w:rPr>
      </w:pPr>
    </w:p>
    <w:p w:rsidR="0050398B" w:rsidRPr="0050398B" w:rsidRDefault="0050398B" w:rsidP="0050398B">
      <w:pPr>
        <w:spacing w:line="276" w:lineRule="auto"/>
        <w:ind w:left="720"/>
        <w:jc w:val="both"/>
        <w:rPr>
          <w:rFonts w:ascii="Calibri" w:hAnsi="Calibri"/>
          <w:b/>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315204">
        <w:rPr>
          <w:rFonts w:ascii="Calibri" w:hAnsi="Calibri"/>
          <w:szCs w:val="24"/>
        </w:rPr>
        <w:t>118.500,00</w:t>
      </w:r>
      <w:r w:rsidR="0034528B" w:rsidRPr="00D762A9">
        <w:rPr>
          <w:rFonts w:ascii="Calibri" w:hAnsi="Calibri"/>
          <w:szCs w:val="24"/>
        </w:rPr>
        <w:t xml:space="preserve"> </w:t>
      </w:r>
      <w:r w:rsidR="00801DE8" w:rsidRPr="00D762A9">
        <w:rPr>
          <w:rFonts w:ascii="Calibri" w:hAnsi="Calibri"/>
          <w:szCs w:val="24"/>
        </w:rPr>
        <w:t>(</w:t>
      </w:r>
      <w:r w:rsidR="00315204">
        <w:rPr>
          <w:rFonts w:ascii="Calibri" w:hAnsi="Calibri"/>
          <w:szCs w:val="24"/>
        </w:rPr>
        <w:t>cento e dezoito mil e quinhentos reais</w:t>
      </w:r>
      <w:r w:rsidR="00835FF5">
        <w:rPr>
          <w:rFonts w:ascii="Calibri" w:hAnsi="Calibri"/>
          <w:szCs w:val="24"/>
        </w:rPr>
        <w:t>)</w:t>
      </w:r>
      <w:r w:rsidR="00016639">
        <w:rPr>
          <w:rFonts w:ascii="Calibri" w:hAnsi="Calibri"/>
          <w:szCs w:val="24"/>
        </w:rPr>
        <w:t>.</w:t>
      </w:r>
    </w:p>
    <w:p w:rsidR="0045331F" w:rsidRPr="00D762A9" w:rsidRDefault="0045331F" w:rsidP="00D762A9">
      <w:pPr>
        <w:pStyle w:val="PargrafodaLista"/>
        <w:spacing w:after="0"/>
        <w:ind w:left="0"/>
        <w:jc w:val="both"/>
        <w:rPr>
          <w:b/>
          <w:sz w:val="24"/>
          <w:szCs w:val="24"/>
        </w:rPr>
      </w:pPr>
    </w:p>
    <w:p w:rsidR="00315204" w:rsidRPr="00315204" w:rsidRDefault="00315204" w:rsidP="00AF6E53">
      <w:pPr>
        <w:pStyle w:val="PargrafodaLista"/>
        <w:spacing w:after="0"/>
        <w:ind w:left="0"/>
        <w:jc w:val="both"/>
        <w:rPr>
          <w:b/>
          <w:sz w:val="24"/>
          <w:szCs w:val="24"/>
        </w:rPr>
      </w:pPr>
      <w:r w:rsidRPr="00315204">
        <w:rPr>
          <w:b/>
          <w:sz w:val="24"/>
          <w:szCs w:val="24"/>
        </w:rPr>
        <w:t xml:space="preserve">5) Do Recebimento, Prazo de Entrega/Execução e Fiscalização </w:t>
      </w:r>
    </w:p>
    <w:p w:rsidR="00777FC5" w:rsidRDefault="00315204" w:rsidP="00AF6E53">
      <w:pPr>
        <w:pStyle w:val="PargrafodaLista"/>
        <w:spacing w:after="0"/>
        <w:ind w:left="0"/>
        <w:jc w:val="both"/>
        <w:rPr>
          <w:sz w:val="24"/>
          <w:szCs w:val="24"/>
        </w:rPr>
      </w:pPr>
      <w:r w:rsidRPr="00315204">
        <w:rPr>
          <w:sz w:val="24"/>
          <w:szCs w:val="24"/>
        </w:rPr>
        <w:t xml:space="preserve">5.1 - O objeto licitado deverá ser executado de acordo com as necessidades, no prazo de 48 (quarenta e oito) horas, após a emissão da autorização de compras e serviços - ACS em todas as Unidades de Saúde relacionadas, nesta cidade, no horário das 08:00 às 11:00 </w:t>
      </w:r>
      <w:proofErr w:type="spellStart"/>
      <w:r w:rsidRPr="00315204">
        <w:rPr>
          <w:sz w:val="24"/>
          <w:szCs w:val="24"/>
        </w:rPr>
        <w:t>hs</w:t>
      </w:r>
      <w:proofErr w:type="spellEnd"/>
      <w:r w:rsidRPr="00315204">
        <w:rPr>
          <w:sz w:val="24"/>
          <w:szCs w:val="24"/>
        </w:rPr>
        <w:t xml:space="preserve"> e das 13.00 às 17:00 </w:t>
      </w:r>
      <w:proofErr w:type="spellStart"/>
      <w:r w:rsidRPr="00315204">
        <w:rPr>
          <w:sz w:val="24"/>
          <w:szCs w:val="24"/>
        </w:rPr>
        <w:t>hs</w:t>
      </w:r>
      <w:proofErr w:type="spellEnd"/>
      <w:r w:rsidRPr="00315204">
        <w:rPr>
          <w:sz w:val="24"/>
          <w:szCs w:val="24"/>
        </w:rPr>
        <w:t>:</w:t>
      </w: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lastRenderedPageBreak/>
        <w:t>Unidade Pro Saúde Nova Esperança I</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R.: Joaquim Bernardes de Novais, nº 193</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Nova Esperança</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Unidade Pro Saúde Nova Esperança II</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 xml:space="preserve">R.: Francisco de Paulo </w:t>
      </w:r>
      <w:proofErr w:type="spellStart"/>
      <w:r w:rsidRPr="00315204">
        <w:rPr>
          <w:rFonts w:asciiTheme="minorHAnsi" w:hAnsiTheme="minorHAnsi" w:cstheme="minorHAnsi"/>
          <w:szCs w:val="24"/>
        </w:rPr>
        <w:t>Lamounier</w:t>
      </w:r>
      <w:proofErr w:type="spellEnd"/>
      <w:r w:rsidRPr="00315204">
        <w:rPr>
          <w:rFonts w:asciiTheme="minorHAnsi" w:hAnsiTheme="minorHAnsi" w:cstheme="minorHAnsi"/>
          <w:szCs w:val="24"/>
        </w:rPr>
        <w:t>, s/n</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Nova Esperança</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PSF Dr. José Carlos Rodrigues da Silva – Paineiras</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José Ferreira Marques, 178</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Paineiras</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Unidade Pro Saúde Vó Malaquias – Boa Vista</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Manoel Hipólito Machado, s/nº</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Boa Vista</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 xml:space="preserve">PSF Dr. Flávio </w:t>
      </w:r>
      <w:proofErr w:type="spellStart"/>
      <w:r w:rsidRPr="00315204">
        <w:rPr>
          <w:rFonts w:asciiTheme="minorHAnsi" w:hAnsiTheme="minorHAnsi" w:cstheme="minorHAnsi"/>
          <w:b/>
          <w:szCs w:val="24"/>
        </w:rPr>
        <w:t>Uhl</w:t>
      </w:r>
      <w:proofErr w:type="spellEnd"/>
      <w:r w:rsidRPr="00315204">
        <w:rPr>
          <w:rFonts w:asciiTheme="minorHAnsi" w:hAnsiTheme="minorHAnsi" w:cstheme="minorHAnsi"/>
          <w:b/>
          <w:szCs w:val="24"/>
        </w:rPr>
        <w:t xml:space="preserve"> Soares – São Cristóvão</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Av. Getúlio Vargas, 340</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São Cristóvão</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 xml:space="preserve">PSF </w:t>
      </w:r>
      <w:proofErr w:type="spellStart"/>
      <w:r w:rsidRPr="00315204">
        <w:rPr>
          <w:rFonts w:asciiTheme="minorHAnsi" w:hAnsiTheme="minorHAnsi" w:cstheme="minorHAnsi"/>
          <w:b/>
          <w:szCs w:val="24"/>
        </w:rPr>
        <w:t>Palmério</w:t>
      </w:r>
      <w:proofErr w:type="spellEnd"/>
      <w:r w:rsidRPr="00315204">
        <w:rPr>
          <w:rFonts w:asciiTheme="minorHAnsi" w:hAnsiTheme="minorHAnsi" w:cstheme="minorHAnsi"/>
          <w:b/>
          <w:szCs w:val="24"/>
        </w:rPr>
        <w:t xml:space="preserve"> Araújo Costa – Tiradentes</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João Torquato Neves, 84</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Tiradentes</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PSF João da Farmácia – Morada Nova</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Waldemar Marques da silva, 51</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Morada Nova</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Unidade Mista de Saúde Dr. Jarbas de Souza – Policlínica</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Pça Tancredo Neves, s/n</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Bairro Paineiras</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Hospital Municipal Maria das Graças</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 xml:space="preserve">Pça </w:t>
      </w:r>
      <w:proofErr w:type="spellStart"/>
      <w:r w:rsidRPr="00315204">
        <w:rPr>
          <w:rFonts w:asciiTheme="minorHAnsi" w:hAnsiTheme="minorHAnsi" w:cstheme="minorHAnsi"/>
          <w:szCs w:val="24"/>
        </w:rPr>
        <w:t>Enir</w:t>
      </w:r>
      <w:proofErr w:type="spellEnd"/>
      <w:r w:rsidRPr="00315204">
        <w:rPr>
          <w:rFonts w:asciiTheme="minorHAnsi" w:hAnsiTheme="minorHAnsi" w:cstheme="minorHAnsi"/>
          <w:szCs w:val="24"/>
        </w:rPr>
        <w:t xml:space="preserve"> Ferreira de Lima, s/n</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Paineiras</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 xml:space="preserve">Centro de Atendimento </w:t>
      </w:r>
      <w:proofErr w:type="spellStart"/>
      <w:r w:rsidRPr="00315204">
        <w:rPr>
          <w:rFonts w:asciiTheme="minorHAnsi" w:hAnsiTheme="minorHAnsi" w:cstheme="minorHAnsi"/>
          <w:b/>
          <w:szCs w:val="24"/>
        </w:rPr>
        <w:t>Psicissocial</w:t>
      </w:r>
      <w:proofErr w:type="spellEnd"/>
      <w:r w:rsidRPr="00315204">
        <w:rPr>
          <w:rFonts w:asciiTheme="minorHAnsi" w:hAnsiTheme="minorHAnsi" w:cstheme="minorHAnsi"/>
          <w:b/>
          <w:szCs w:val="24"/>
        </w:rPr>
        <w:t xml:space="preserve"> – CAPS</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R.: Bueno Brandão, 104</w:t>
      </w: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szCs w:val="24"/>
        </w:rPr>
        <w:t>Centro</w:t>
      </w:r>
    </w:p>
    <w:p w:rsidR="00315204" w:rsidRPr="00315204" w:rsidRDefault="00315204" w:rsidP="00315204">
      <w:pPr>
        <w:contextualSpacing/>
        <w:rPr>
          <w:rFonts w:asciiTheme="minorHAnsi" w:hAnsiTheme="minorHAnsi" w:cstheme="minorHAnsi"/>
          <w:b/>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Centro de Especialidades Odontológicas - CEO</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Av. Tiradentes,156</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Paineiras</w:t>
      </w:r>
    </w:p>
    <w:p w:rsidR="00315204" w:rsidRPr="00315204" w:rsidRDefault="00315204" w:rsidP="00315204">
      <w:pPr>
        <w:contextualSpacing/>
        <w:rPr>
          <w:rFonts w:asciiTheme="minorHAnsi" w:hAnsiTheme="minorHAnsi" w:cstheme="minorHAnsi"/>
          <w:szCs w:val="24"/>
        </w:rPr>
      </w:pPr>
    </w:p>
    <w:p w:rsidR="00315204" w:rsidRPr="00315204" w:rsidRDefault="00315204" w:rsidP="00315204">
      <w:pPr>
        <w:contextualSpacing/>
        <w:rPr>
          <w:rFonts w:asciiTheme="minorHAnsi" w:hAnsiTheme="minorHAnsi" w:cstheme="minorHAnsi"/>
          <w:b/>
          <w:szCs w:val="24"/>
        </w:rPr>
      </w:pPr>
      <w:r w:rsidRPr="00315204">
        <w:rPr>
          <w:rFonts w:asciiTheme="minorHAnsi" w:hAnsiTheme="minorHAnsi" w:cstheme="minorHAnsi"/>
          <w:b/>
          <w:szCs w:val="24"/>
        </w:rPr>
        <w:t>Centro de Especialidades Médicas – CEM</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t>Av.: José Bueno de Azeredo,90</w:t>
      </w:r>
    </w:p>
    <w:p w:rsidR="00315204" w:rsidRPr="00315204" w:rsidRDefault="00315204" w:rsidP="00315204">
      <w:pPr>
        <w:contextualSpacing/>
        <w:rPr>
          <w:rFonts w:asciiTheme="minorHAnsi" w:hAnsiTheme="minorHAnsi" w:cstheme="minorHAnsi"/>
          <w:szCs w:val="24"/>
        </w:rPr>
      </w:pPr>
      <w:r w:rsidRPr="00315204">
        <w:rPr>
          <w:rFonts w:asciiTheme="minorHAnsi" w:hAnsiTheme="minorHAnsi" w:cstheme="minorHAnsi"/>
          <w:szCs w:val="24"/>
        </w:rPr>
        <w:lastRenderedPageBreak/>
        <w:t>Tiradentes</w:t>
      </w:r>
    </w:p>
    <w:p w:rsidR="00315204" w:rsidRPr="00315204" w:rsidRDefault="00315204" w:rsidP="00315204">
      <w:pPr>
        <w:contextualSpacing/>
        <w:rPr>
          <w:rFonts w:asciiTheme="minorHAnsi" w:hAnsiTheme="minorHAnsi" w:cstheme="minorHAnsi"/>
          <w:szCs w:val="24"/>
          <w:shd w:val="clear" w:color="auto" w:fill="FFFFFF"/>
        </w:rPr>
      </w:pPr>
    </w:p>
    <w:p w:rsidR="00315204" w:rsidRPr="00315204" w:rsidRDefault="00315204" w:rsidP="00315204">
      <w:pPr>
        <w:contextualSpacing/>
        <w:rPr>
          <w:rFonts w:asciiTheme="minorHAnsi" w:hAnsiTheme="minorHAnsi" w:cstheme="minorHAnsi"/>
          <w:b/>
          <w:szCs w:val="24"/>
          <w:shd w:val="clear" w:color="auto" w:fill="FFFFFF"/>
        </w:rPr>
      </w:pPr>
      <w:r w:rsidRPr="00315204">
        <w:rPr>
          <w:rFonts w:asciiTheme="minorHAnsi" w:hAnsiTheme="minorHAnsi" w:cstheme="minorHAnsi"/>
          <w:b/>
          <w:szCs w:val="24"/>
          <w:shd w:val="clear" w:color="auto" w:fill="FFFFFF"/>
        </w:rPr>
        <w:t>Zoonoses</w:t>
      </w:r>
    </w:p>
    <w:p w:rsidR="00315204" w:rsidRPr="00315204" w:rsidRDefault="00315204" w:rsidP="00315204">
      <w:pPr>
        <w:contextualSpacing/>
        <w:rPr>
          <w:rFonts w:asciiTheme="minorHAnsi" w:hAnsiTheme="minorHAnsi" w:cstheme="minorHAnsi"/>
          <w:szCs w:val="24"/>
          <w:shd w:val="clear" w:color="auto" w:fill="FFFFFF"/>
        </w:rPr>
      </w:pPr>
      <w:r w:rsidRPr="00315204">
        <w:rPr>
          <w:rFonts w:asciiTheme="minorHAnsi" w:hAnsiTheme="minorHAnsi" w:cstheme="minorHAnsi"/>
          <w:szCs w:val="24"/>
          <w:shd w:val="clear" w:color="auto" w:fill="FFFFFF"/>
        </w:rPr>
        <w:t>R.: Presidente Antônio Carlos, 06</w:t>
      </w:r>
    </w:p>
    <w:p w:rsidR="00315204" w:rsidRDefault="00315204" w:rsidP="00315204">
      <w:pPr>
        <w:contextualSpacing/>
        <w:rPr>
          <w:rFonts w:asciiTheme="minorHAnsi" w:hAnsiTheme="minorHAnsi" w:cstheme="minorHAnsi"/>
          <w:szCs w:val="24"/>
          <w:shd w:val="clear" w:color="auto" w:fill="FFFFFF"/>
        </w:rPr>
      </w:pPr>
      <w:r w:rsidRPr="00315204">
        <w:rPr>
          <w:rFonts w:asciiTheme="minorHAnsi" w:hAnsiTheme="minorHAnsi" w:cstheme="minorHAnsi"/>
          <w:szCs w:val="24"/>
          <w:shd w:val="clear" w:color="auto" w:fill="FFFFFF"/>
        </w:rPr>
        <w:t>Centro</w:t>
      </w:r>
    </w:p>
    <w:p w:rsidR="006A6C8D" w:rsidRPr="006A6C8D" w:rsidRDefault="006A6C8D" w:rsidP="006A6C8D">
      <w:pPr>
        <w:pStyle w:val="PargrafodaLista"/>
        <w:numPr>
          <w:ilvl w:val="0"/>
          <w:numId w:val="35"/>
        </w:numPr>
        <w:spacing w:after="160" w:line="259" w:lineRule="auto"/>
        <w:ind w:left="0" w:firstLine="0"/>
        <w:contextualSpacing/>
        <w:jc w:val="both"/>
        <w:rPr>
          <w:rFonts w:asciiTheme="minorHAnsi" w:hAnsiTheme="minorHAnsi" w:cstheme="minorHAnsi"/>
          <w:sz w:val="24"/>
          <w:szCs w:val="24"/>
          <w:shd w:val="clear" w:color="auto" w:fill="FFFFFF"/>
        </w:rPr>
      </w:pPr>
      <w:r w:rsidRPr="006A6C8D">
        <w:rPr>
          <w:rFonts w:asciiTheme="minorHAnsi" w:hAnsiTheme="minorHAnsi" w:cstheme="minorHAnsi"/>
          <w:sz w:val="24"/>
          <w:szCs w:val="24"/>
          <w:shd w:val="clear" w:color="auto" w:fill="FFFFFF"/>
        </w:rPr>
        <w:t>A coleta dos Resíduos é de periodicidade semanal;</w:t>
      </w:r>
    </w:p>
    <w:p w:rsidR="006A6C8D" w:rsidRPr="006A6C8D" w:rsidRDefault="006A6C8D" w:rsidP="006A6C8D">
      <w:pPr>
        <w:pStyle w:val="PargrafodaLista"/>
        <w:numPr>
          <w:ilvl w:val="0"/>
          <w:numId w:val="35"/>
        </w:numPr>
        <w:spacing w:after="160" w:line="259" w:lineRule="auto"/>
        <w:ind w:left="0" w:firstLine="0"/>
        <w:contextualSpacing/>
        <w:jc w:val="both"/>
        <w:rPr>
          <w:rFonts w:asciiTheme="minorHAnsi" w:hAnsiTheme="minorHAnsi" w:cstheme="minorHAnsi"/>
          <w:sz w:val="24"/>
          <w:szCs w:val="24"/>
          <w:shd w:val="clear" w:color="auto" w:fill="FFFFFF"/>
        </w:rPr>
      </w:pPr>
      <w:r w:rsidRPr="006A6C8D">
        <w:rPr>
          <w:rFonts w:asciiTheme="minorHAnsi" w:hAnsiTheme="minorHAnsi" w:cstheme="minorHAnsi"/>
          <w:sz w:val="24"/>
          <w:szCs w:val="24"/>
          <w:shd w:val="clear" w:color="auto" w:fill="FFFFFF"/>
        </w:rPr>
        <w:t>A pesagem será feita pelo(s) funcionário(s) da empresa, sob conferência de um colaborador da Unidade de Saúde, que acompanha e anota os valores obtidos após a pesagem de cada tambor retirado;</w:t>
      </w:r>
    </w:p>
    <w:p w:rsidR="006A6C8D" w:rsidRPr="006A6C8D" w:rsidRDefault="006A6C8D" w:rsidP="006A6C8D">
      <w:pPr>
        <w:pStyle w:val="PargrafodaLista"/>
        <w:numPr>
          <w:ilvl w:val="0"/>
          <w:numId w:val="35"/>
        </w:numPr>
        <w:spacing w:after="160" w:line="259" w:lineRule="auto"/>
        <w:ind w:left="0" w:firstLine="0"/>
        <w:contextualSpacing/>
        <w:jc w:val="both"/>
        <w:rPr>
          <w:rFonts w:asciiTheme="minorHAnsi" w:eastAsia="Calibri" w:hAnsiTheme="minorHAnsi" w:cstheme="minorHAnsi"/>
          <w:sz w:val="24"/>
          <w:szCs w:val="24"/>
        </w:rPr>
      </w:pPr>
      <w:r w:rsidRPr="006A6C8D">
        <w:rPr>
          <w:rFonts w:asciiTheme="minorHAnsi" w:hAnsiTheme="minorHAnsi" w:cstheme="minorHAnsi"/>
          <w:sz w:val="24"/>
          <w:szCs w:val="24"/>
          <w:shd w:val="clear" w:color="auto" w:fill="FFFFFF"/>
        </w:rPr>
        <w:t>Após cada pesagem, será entregue a FICHA DE COLETA com as anotações do funcionário da empresa quanto à data e peso total, devidamente assinada por ele e pelo colaborador da Unidade que fez o acompanhamento da pesagem.</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5.1.1 - A contratada deverá realizar a coleta em veículo apropriado para a atividade e possuir uma equipe padrão.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5.1.2 - A contratada deverá fornecer recipientes adequados para a coleta dos resíduos.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5.1.3 - Os funcionários da contratada deverão trabalhar equipados, uniformizados e treinados para o manuseio dos referidos resíduos, sendo de responsabilidade da contratada o fornecimento dos uniformes e equipamentos necessários para a execução dos serviços.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5.2 - A coleta de resíduos será de periodicidade semanal em todas as Unidades de Saúde relacionadas.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5.3 - A pesagem será realizada pelo funcionário da empresa responsável, sob conferência de um colaborador que acompanhará e anotará os valores obtidos após a pesagem de cada tambor retirado.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5.4 - Após cada pesagem, será entregue a ficha de coleta com as anotações do funcionário da empresa quanto à data e peso total, devidamente assinada por ele e pelo colaborador que fez o acompanhamento da pesagem.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5.5 - Nenhuma alteração ou modificação de forma, qualidade ou quantidade do objeto, poderá ser feita pela licitante vencedora, podendo, entretanto, o Município de Tupaciguara determinar as modificações recomendáveis, desde que justificadas nos termos da Lei nº. 8.666/93. 5.6 - O objeto deverá conter as características mínimas e essenciais descritas neste Edital.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5.7 - Executado o contrato, o objeto será recebido na forma prevista no artigo 73 inciso II da Lei nº. 8.666/93.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5.8 - O recebimento provisório do objeto do contrato não exclui a responsabilidade civil a ele relativa, nem a ético profissional, pela sua perfeita execução e dar-se à, se satisfeitas após verificadas todas as condições exigidas.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5.9 - Satisfeitas as exigências, lavrar-se-á o Termo de Recebimento Definitivo, que poderá ser substituído pela atestação no verso da Nota Fiscal. </w:t>
      </w:r>
    </w:p>
    <w:p w:rsidR="00315204"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5.10 - Caso insatisfatórias as condições de recebimento, será lavrado Termo de Recusa, no qual se consignarão as desconformidades, devendo o serviço rejeitado ser refeito no prazo de 24 (vinte e quatro) horas, quando serão realizadas novamente as verificações antes referidas.</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5.11 - Caso não ocorra no prazo determinado, estará a contratada incorrendo em atraso e sujeita à aplicação das sanções previstas neste Edital.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5.12 - Constatado algum vício ou defeito a contratada terá o prazo de 24 (vinte e quatro) horas para corrigir, partir do recebimento da notificação do vício ou defeito.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lastRenderedPageBreak/>
        <w:t xml:space="preserve">5.13 - Em caso de ser impossível a correção dos vícios ou defeitos no prazo estipulado no item 5.12, a contratada deverá apresentar justificativa por escrito, elucidando as razões da impossibilidade de se cumprir no prazo. </w:t>
      </w:r>
    </w:p>
    <w:p w:rsidR="006A6C8D" w:rsidRPr="004D283B" w:rsidRDefault="006A6C8D" w:rsidP="004D283B">
      <w:pPr>
        <w:spacing w:line="276" w:lineRule="auto"/>
        <w:jc w:val="both"/>
        <w:rPr>
          <w:rFonts w:ascii="Calibri" w:hAnsi="Calibri"/>
          <w:bCs/>
          <w:szCs w:val="24"/>
        </w:rPr>
      </w:pPr>
      <w:r w:rsidRPr="006A6C8D">
        <w:rPr>
          <w:rFonts w:asciiTheme="minorHAnsi" w:hAnsiTheme="minorHAnsi" w:cstheme="minorHAnsi"/>
        </w:rPr>
        <w:t xml:space="preserve">5.14 - O Município de Tupaciguara, através de representante, Sr. </w:t>
      </w:r>
      <w:r w:rsidR="004D283B">
        <w:rPr>
          <w:rFonts w:asciiTheme="minorHAnsi" w:hAnsiTheme="minorHAnsi"/>
          <w:szCs w:val="24"/>
        </w:rPr>
        <w:t xml:space="preserve">Rafael </w:t>
      </w:r>
      <w:proofErr w:type="spellStart"/>
      <w:r w:rsidR="004D283B">
        <w:rPr>
          <w:rFonts w:asciiTheme="minorHAnsi" w:hAnsiTheme="minorHAnsi"/>
          <w:szCs w:val="24"/>
        </w:rPr>
        <w:t>Susstrunk</w:t>
      </w:r>
      <w:proofErr w:type="spellEnd"/>
      <w:r w:rsidR="004D283B">
        <w:rPr>
          <w:rFonts w:asciiTheme="minorHAnsi" w:hAnsiTheme="minorHAnsi"/>
          <w:szCs w:val="24"/>
        </w:rPr>
        <w:t xml:space="preserve"> da Silva</w:t>
      </w:r>
      <w:r w:rsidRPr="006A6C8D">
        <w:rPr>
          <w:rFonts w:asciiTheme="minorHAnsi" w:hAnsiTheme="minorHAnsi" w:cstheme="minorHAnsi"/>
        </w:rPr>
        <w:t xml:space="preserve">, exercerá a fiscalização do contrato, e registrará todas as ocorrências e as deficiências verificadas em relatório, cuja cópia será encaminhada à licitante vencedora, objetivando a imediata correção das irregularidades apontadas. </w:t>
      </w:r>
    </w:p>
    <w:p w:rsidR="006A6C8D" w:rsidRDefault="006A6C8D" w:rsidP="006A6C8D">
      <w:pPr>
        <w:contextualSpacing/>
        <w:jc w:val="both"/>
        <w:rPr>
          <w:rFonts w:asciiTheme="minorHAnsi" w:hAnsiTheme="minorHAnsi" w:cstheme="minorHAnsi"/>
        </w:rPr>
      </w:pPr>
      <w:r w:rsidRPr="006A6C8D">
        <w:rPr>
          <w:rFonts w:asciiTheme="minorHAnsi" w:hAnsiTheme="minorHAnsi" w:cstheme="minorHAnsi"/>
        </w:rPr>
        <w:t>5.15 - As exigências e a atuação da fiscalização pelo Município de Tupaciguara em nada restringe a responsabilidade, única, integral e exclusiva da licitante vencedora, no que concerne à execução do objeto do contrato.</w:t>
      </w:r>
    </w:p>
    <w:p w:rsidR="006A6C8D" w:rsidRDefault="006A6C8D" w:rsidP="006A6C8D">
      <w:pPr>
        <w:contextualSpacing/>
        <w:jc w:val="both"/>
        <w:rPr>
          <w:rFonts w:asciiTheme="minorHAnsi" w:hAnsiTheme="minorHAnsi" w:cstheme="minorHAnsi"/>
        </w:rPr>
      </w:pPr>
    </w:p>
    <w:p w:rsidR="006A6C8D" w:rsidRPr="006A6C8D" w:rsidRDefault="006A6C8D" w:rsidP="006A6C8D">
      <w:pPr>
        <w:contextualSpacing/>
        <w:jc w:val="both"/>
        <w:rPr>
          <w:rFonts w:asciiTheme="minorHAnsi" w:hAnsiTheme="minorHAnsi" w:cstheme="minorHAnsi"/>
          <w:b/>
        </w:rPr>
      </w:pPr>
      <w:r w:rsidRPr="006A6C8D">
        <w:rPr>
          <w:rFonts w:asciiTheme="minorHAnsi" w:hAnsiTheme="minorHAnsi" w:cstheme="minorHAnsi"/>
          <w:b/>
        </w:rPr>
        <w:t xml:space="preserve">6) Obrigações da Contratada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6.1 - Responder, em relação aos seus empregados, por todas as despesas decorrentes da execução do objeto contratado.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6.2 - Executar o objeto desta licitação conforme regras estabelecidas.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6.3 - Executar o objeto através de pessoas idôneas e devidamente capacitadas, responsabilizando-se por negligência, imprudência e imperícia por parte de seus empregados.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6.4 - Responder pelos danos causados diretamente ao contratante ou a terceiros, decorrente de sua culpa ou dolo, durante a execução do objeto, não excluindo ou reduzindo essa responsabilidade a fiscalização ou o acompanhamento pelo contratante.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6.5 - Assumir a responsabilidade por todos os encargos previdenciários e obrigações sociais previstos na legislação social e trabalhista em vigor, obrigando-se a saldá-la na época própria, vez que os seus empregados não manterão nenhum vínculo empregatício com o contratante.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 </w:t>
      </w:r>
    </w:p>
    <w:p w:rsidR="006A6C8D" w:rsidRPr="006A6C8D" w:rsidRDefault="006A6C8D" w:rsidP="006A6C8D">
      <w:pPr>
        <w:contextualSpacing/>
        <w:jc w:val="both"/>
        <w:rPr>
          <w:rFonts w:asciiTheme="minorHAnsi" w:hAnsiTheme="minorHAnsi" w:cstheme="minorHAnsi"/>
        </w:rPr>
      </w:pPr>
      <w:r w:rsidRPr="006A6C8D">
        <w:rPr>
          <w:rFonts w:asciiTheme="minorHAnsi" w:hAnsiTheme="minorHAnsi" w:cstheme="minorHAnsi"/>
        </w:rPr>
        <w:t xml:space="preserve">6.7 - A contratada, além das responsabilidades atinentes, responderá pela qualidade e correção nos termos da legislação pertinente. </w:t>
      </w:r>
    </w:p>
    <w:p w:rsidR="004D283B" w:rsidRDefault="006A6C8D" w:rsidP="006A6C8D">
      <w:pPr>
        <w:contextualSpacing/>
        <w:jc w:val="both"/>
        <w:rPr>
          <w:rFonts w:asciiTheme="minorHAnsi" w:hAnsiTheme="minorHAnsi" w:cstheme="minorHAnsi"/>
          <w:szCs w:val="24"/>
        </w:rPr>
      </w:pPr>
      <w:r w:rsidRPr="006A6C8D">
        <w:rPr>
          <w:rFonts w:asciiTheme="minorHAnsi" w:hAnsiTheme="minorHAnsi" w:cstheme="minorHAnsi"/>
        </w:rPr>
        <w:t xml:space="preserve">6.8 - Não subcontratar, ceder ou transferir, total ou parcialmente, a execução deste contrato, </w:t>
      </w:r>
      <w:r w:rsidRPr="006A6C8D">
        <w:rPr>
          <w:rFonts w:asciiTheme="minorHAnsi" w:hAnsiTheme="minorHAnsi" w:cstheme="minorHAnsi"/>
          <w:szCs w:val="24"/>
        </w:rPr>
        <w:t xml:space="preserve">bem como não se associar com outrem ou realizar fusão, cisão ou incorporação. </w:t>
      </w:r>
    </w:p>
    <w:p w:rsidR="006A6C8D" w:rsidRPr="006A6C8D" w:rsidRDefault="006A6C8D" w:rsidP="006A6C8D">
      <w:pPr>
        <w:contextualSpacing/>
        <w:jc w:val="both"/>
        <w:rPr>
          <w:rFonts w:asciiTheme="minorHAnsi" w:hAnsiTheme="minorHAnsi" w:cstheme="minorHAnsi"/>
          <w:szCs w:val="24"/>
        </w:rPr>
      </w:pPr>
      <w:r w:rsidRPr="006A6C8D">
        <w:rPr>
          <w:rFonts w:asciiTheme="minorHAnsi" w:hAnsiTheme="minorHAnsi" w:cstheme="minorHAnsi"/>
          <w:szCs w:val="24"/>
        </w:rPr>
        <w:t xml:space="preserve">6.9 - Reparar, corrigir, remover ou substituir as suas expensas, no total ou em parte, no prazo fixado pela comissão ou servidor designado, o objeto em que se verificarem vícios ou defeitos. </w:t>
      </w:r>
    </w:p>
    <w:p w:rsidR="006A6C8D" w:rsidRPr="006A6C8D" w:rsidRDefault="006A6C8D" w:rsidP="006A6C8D">
      <w:pPr>
        <w:contextualSpacing/>
        <w:jc w:val="both"/>
        <w:rPr>
          <w:rFonts w:asciiTheme="minorHAnsi" w:hAnsiTheme="minorHAnsi" w:cstheme="minorHAnsi"/>
          <w:szCs w:val="24"/>
          <w:shd w:val="clear" w:color="auto" w:fill="FFFFFF"/>
        </w:rPr>
      </w:pPr>
      <w:r w:rsidRPr="006A6C8D">
        <w:rPr>
          <w:rFonts w:asciiTheme="minorHAnsi" w:hAnsiTheme="minorHAnsi" w:cstheme="minorHAnsi"/>
          <w:szCs w:val="24"/>
        </w:rPr>
        <w:t>6.10 - Dar ciência ao Município de Tupaciguara, imediatamente por escrito, sobre qualquer anormalidade que verificar na execução do objeto.</w:t>
      </w:r>
    </w:p>
    <w:p w:rsidR="006A6C8D" w:rsidRPr="006A6C8D" w:rsidRDefault="006A6C8D" w:rsidP="00AF6E53">
      <w:pPr>
        <w:pStyle w:val="PargrafodaLista"/>
        <w:spacing w:after="0"/>
        <w:ind w:left="0"/>
        <w:jc w:val="both"/>
        <w:rPr>
          <w:sz w:val="24"/>
          <w:szCs w:val="24"/>
        </w:rPr>
      </w:pPr>
      <w:r w:rsidRPr="006A6C8D">
        <w:rPr>
          <w:sz w:val="24"/>
          <w:szCs w:val="24"/>
        </w:rPr>
        <w:t xml:space="preserve">6.11 - Prestar esclarecimentos que forem solicitados pelo Município de Tupaciguara, cujas reclamações se obrigam a atender prontamente. </w:t>
      </w:r>
    </w:p>
    <w:p w:rsidR="006A6C8D" w:rsidRPr="006A6C8D" w:rsidRDefault="006A6C8D" w:rsidP="00AF6E53">
      <w:pPr>
        <w:pStyle w:val="PargrafodaLista"/>
        <w:spacing w:after="0"/>
        <w:ind w:left="0"/>
        <w:jc w:val="both"/>
        <w:rPr>
          <w:sz w:val="24"/>
          <w:szCs w:val="24"/>
        </w:rPr>
      </w:pPr>
      <w:r w:rsidRPr="006A6C8D">
        <w:rPr>
          <w:sz w:val="24"/>
          <w:szCs w:val="24"/>
        </w:rPr>
        <w:t xml:space="preserve">6.12 - Responsabilizar-se pelos vícios e danos decorrentes na concepção do objeto. </w:t>
      </w:r>
    </w:p>
    <w:p w:rsidR="006A6C8D" w:rsidRPr="006A6C8D" w:rsidRDefault="006A6C8D" w:rsidP="00AF6E53">
      <w:pPr>
        <w:pStyle w:val="PargrafodaLista"/>
        <w:spacing w:after="0"/>
        <w:ind w:left="0"/>
        <w:jc w:val="both"/>
        <w:rPr>
          <w:sz w:val="24"/>
          <w:szCs w:val="24"/>
        </w:rPr>
      </w:pPr>
      <w:r w:rsidRPr="006A6C8D">
        <w:rPr>
          <w:sz w:val="24"/>
          <w:szCs w:val="24"/>
        </w:rPr>
        <w:t xml:space="preserve">6.13 - O dever previsto na cláusula anterior implica na obrigação de, a critério do Município de Tupaciguara, substituir, reparar, corrigir, remover, ou reconstruir as suas expensas, imediatamente, o que apresentar avaria ou defeito. </w:t>
      </w:r>
    </w:p>
    <w:p w:rsidR="006A6C8D" w:rsidRPr="006A6C8D" w:rsidRDefault="006A6C8D" w:rsidP="00AF6E53">
      <w:pPr>
        <w:pStyle w:val="PargrafodaLista"/>
        <w:spacing w:after="0"/>
        <w:ind w:left="0"/>
        <w:jc w:val="both"/>
        <w:rPr>
          <w:sz w:val="24"/>
          <w:szCs w:val="24"/>
        </w:rPr>
      </w:pPr>
      <w:r w:rsidRPr="006A6C8D">
        <w:rPr>
          <w:sz w:val="24"/>
          <w:szCs w:val="24"/>
        </w:rPr>
        <w:t xml:space="preserve">6.14 - Comunicar ao Município de Tupaciguara, os motivos que impossibilitem o cumprimento, com a devida comprovação. </w:t>
      </w:r>
    </w:p>
    <w:p w:rsidR="006A6C8D" w:rsidRPr="006A6C8D" w:rsidRDefault="006A6C8D" w:rsidP="00AF6E53">
      <w:pPr>
        <w:pStyle w:val="PargrafodaLista"/>
        <w:spacing w:after="0"/>
        <w:ind w:left="0"/>
        <w:jc w:val="both"/>
        <w:rPr>
          <w:sz w:val="24"/>
          <w:szCs w:val="24"/>
        </w:rPr>
      </w:pPr>
      <w:r w:rsidRPr="006A6C8D">
        <w:rPr>
          <w:sz w:val="24"/>
          <w:szCs w:val="24"/>
        </w:rPr>
        <w:t xml:space="preserve">6.15 - Cumprir fielmente as obrigações assumidas, de modo que o objeto seja realizado com esmero e perfeição. </w:t>
      </w:r>
    </w:p>
    <w:p w:rsidR="006A6C8D" w:rsidRPr="006A6C8D" w:rsidRDefault="006A6C8D" w:rsidP="00AF6E53">
      <w:pPr>
        <w:pStyle w:val="PargrafodaLista"/>
        <w:spacing w:after="0"/>
        <w:ind w:left="0"/>
        <w:jc w:val="both"/>
        <w:rPr>
          <w:sz w:val="24"/>
          <w:szCs w:val="24"/>
        </w:rPr>
      </w:pPr>
      <w:r w:rsidRPr="006A6C8D">
        <w:rPr>
          <w:sz w:val="24"/>
          <w:szCs w:val="24"/>
        </w:rPr>
        <w:lastRenderedPageBreak/>
        <w:t xml:space="preserve">6.16 - Cumprir rigorosamente as normas técnicas e regulamentos pertinentes. </w:t>
      </w:r>
    </w:p>
    <w:p w:rsidR="006A6C8D" w:rsidRPr="006A6C8D" w:rsidRDefault="006A6C8D" w:rsidP="00AF6E53">
      <w:pPr>
        <w:pStyle w:val="PargrafodaLista"/>
        <w:spacing w:after="0"/>
        <w:ind w:left="0"/>
        <w:jc w:val="both"/>
        <w:rPr>
          <w:sz w:val="24"/>
          <w:szCs w:val="24"/>
        </w:rPr>
      </w:pPr>
      <w:r w:rsidRPr="006A6C8D">
        <w:rPr>
          <w:sz w:val="24"/>
          <w:szCs w:val="24"/>
        </w:rPr>
        <w:t xml:space="preserve">6.17 - Reconhecer os direitos do Município de Tupaciguara, em caso de rescisão administrativa prevista no artigo 77 da Lei nº. 8.666/93. </w:t>
      </w:r>
    </w:p>
    <w:p w:rsidR="006A6C8D" w:rsidRPr="006A6C8D" w:rsidRDefault="006A6C8D" w:rsidP="00AF6E53">
      <w:pPr>
        <w:pStyle w:val="PargrafodaLista"/>
        <w:spacing w:after="0"/>
        <w:ind w:left="0"/>
        <w:jc w:val="both"/>
        <w:rPr>
          <w:sz w:val="24"/>
          <w:szCs w:val="24"/>
        </w:rPr>
      </w:pPr>
      <w:r w:rsidRPr="006A6C8D">
        <w:rPr>
          <w:sz w:val="24"/>
          <w:szCs w:val="24"/>
        </w:rPr>
        <w:t xml:space="preserve">6.18 - Responsabilizar-se por quaisquer ônus decorrentes de possível chamamento do Município de Tupaciguara em juízo, como litisconsorte, em ação trabalhista ou de reparação civil em decorrência da execução do objeto da licitação. </w:t>
      </w:r>
    </w:p>
    <w:p w:rsidR="006A6C8D" w:rsidRPr="006A6C8D" w:rsidRDefault="006A6C8D" w:rsidP="00AF6E53">
      <w:pPr>
        <w:pStyle w:val="PargrafodaLista"/>
        <w:spacing w:after="0"/>
        <w:ind w:left="0"/>
        <w:jc w:val="both"/>
        <w:rPr>
          <w:sz w:val="24"/>
          <w:szCs w:val="24"/>
        </w:rPr>
      </w:pPr>
      <w:r w:rsidRPr="006A6C8D">
        <w:rPr>
          <w:sz w:val="24"/>
          <w:szCs w:val="24"/>
        </w:rPr>
        <w:t xml:space="preserve">6.19 - Promover a execução do objeto, responsabilizando-se pela qualidade e quantidade. </w:t>
      </w:r>
    </w:p>
    <w:p w:rsidR="006A6C8D" w:rsidRPr="006A6C8D" w:rsidRDefault="006A6C8D" w:rsidP="00AF6E53">
      <w:pPr>
        <w:pStyle w:val="PargrafodaLista"/>
        <w:spacing w:after="0"/>
        <w:ind w:left="0"/>
        <w:jc w:val="both"/>
        <w:rPr>
          <w:sz w:val="24"/>
          <w:szCs w:val="24"/>
        </w:rPr>
      </w:pPr>
      <w:r w:rsidRPr="006A6C8D">
        <w:rPr>
          <w:sz w:val="24"/>
          <w:szCs w:val="24"/>
        </w:rPr>
        <w:t xml:space="preserve">6.20 - Substituir, de imediato, às suas expensas, os objetos do contrato que não se adequar às especificações constantes deste contrato. </w:t>
      </w:r>
    </w:p>
    <w:p w:rsidR="006A6C8D" w:rsidRPr="006A6C8D" w:rsidRDefault="006A6C8D" w:rsidP="00AF6E53">
      <w:pPr>
        <w:pStyle w:val="PargrafodaLista"/>
        <w:spacing w:after="0"/>
        <w:ind w:left="0"/>
        <w:jc w:val="both"/>
        <w:rPr>
          <w:sz w:val="24"/>
          <w:szCs w:val="24"/>
        </w:rPr>
      </w:pPr>
      <w:r w:rsidRPr="006A6C8D">
        <w:rPr>
          <w:sz w:val="24"/>
          <w:szCs w:val="24"/>
        </w:rPr>
        <w:t xml:space="preserve">6.21 - Utilizar funcionários com uniformes e crachás de identificação. </w:t>
      </w:r>
    </w:p>
    <w:p w:rsidR="006A6C8D" w:rsidRPr="006A6C8D" w:rsidRDefault="006A6C8D" w:rsidP="00AF6E53">
      <w:pPr>
        <w:pStyle w:val="PargrafodaLista"/>
        <w:spacing w:after="0"/>
        <w:ind w:left="0"/>
        <w:jc w:val="both"/>
        <w:rPr>
          <w:sz w:val="24"/>
          <w:szCs w:val="24"/>
        </w:rPr>
      </w:pPr>
      <w:r w:rsidRPr="006A6C8D">
        <w:rPr>
          <w:sz w:val="24"/>
          <w:szCs w:val="24"/>
        </w:rPr>
        <w:t>6.22 - Arcar com as despesas decorrentes de qualquer infração seja qual for, que praticada por seus técnicos durante a prestação do serviço ainda que no recinto do contratante.</w:t>
      </w:r>
    </w:p>
    <w:p w:rsidR="006A6C8D" w:rsidRPr="006A6C8D" w:rsidRDefault="006A6C8D" w:rsidP="00AF6E53">
      <w:pPr>
        <w:pStyle w:val="PargrafodaLista"/>
        <w:spacing w:after="0"/>
        <w:ind w:left="0"/>
        <w:jc w:val="both"/>
        <w:rPr>
          <w:sz w:val="24"/>
          <w:szCs w:val="24"/>
        </w:rPr>
      </w:pPr>
      <w:r w:rsidRPr="006A6C8D">
        <w:rPr>
          <w:sz w:val="24"/>
          <w:szCs w:val="24"/>
        </w:rPr>
        <w:t xml:space="preserve">6.23 - Manter, durante todo o período de vigência do contrato, um preposto aceito pelo contratante, para representação do fornecedor sempre que for necessário. </w:t>
      </w:r>
    </w:p>
    <w:p w:rsidR="006A6C8D" w:rsidRPr="006A6C8D" w:rsidRDefault="006A6C8D" w:rsidP="00AF6E53">
      <w:pPr>
        <w:pStyle w:val="PargrafodaLista"/>
        <w:spacing w:after="0"/>
        <w:ind w:left="0"/>
        <w:jc w:val="both"/>
        <w:rPr>
          <w:sz w:val="24"/>
          <w:szCs w:val="24"/>
        </w:rPr>
      </w:pPr>
      <w:r w:rsidRPr="006A6C8D">
        <w:rPr>
          <w:sz w:val="24"/>
          <w:szCs w:val="24"/>
        </w:rPr>
        <w:t xml:space="preserve">6.24 - Acatar as orientações do contratante, sujeitando-se a mais ampla e irrestrita fiscalização, prestando os esclarecimentos solicitados e atendo às reclamações formuladas. </w:t>
      </w:r>
    </w:p>
    <w:p w:rsidR="006A6C8D" w:rsidRPr="006A6C8D" w:rsidRDefault="006A6C8D" w:rsidP="00AF6E53">
      <w:pPr>
        <w:pStyle w:val="PargrafodaLista"/>
        <w:spacing w:after="0"/>
        <w:ind w:left="0"/>
        <w:jc w:val="both"/>
        <w:rPr>
          <w:sz w:val="24"/>
          <w:szCs w:val="24"/>
        </w:rPr>
      </w:pPr>
      <w:r w:rsidRPr="006A6C8D">
        <w:rPr>
          <w:sz w:val="24"/>
          <w:szCs w:val="24"/>
        </w:rPr>
        <w:t xml:space="preserve">6.25 - Comunicar ao contratante, por escrito, qualquer anormalidade de caráter urgente e prestar esclarecimentos julgados necessários. </w:t>
      </w:r>
    </w:p>
    <w:p w:rsidR="006A6C8D" w:rsidRPr="006A6C8D" w:rsidRDefault="006A6C8D" w:rsidP="00AF6E53">
      <w:pPr>
        <w:pStyle w:val="PargrafodaLista"/>
        <w:spacing w:after="0"/>
        <w:ind w:left="0"/>
        <w:jc w:val="both"/>
        <w:rPr>
          <w:sz w:val="24"/>
          <w:szCs w:val="24"/>
        </w:rPr>
      </w:pPr>
      <w:r w:rsidRPr="006A6C8D">
        <w:rPr>
          <w:sz w:val="24"/>
          <w:szCs w:val="24"/>
        </w:rPr>
        <w:t xml:space="preserve">6.26 - Manter, na direção dos serviços, profissionais legalmente habilitados. </w:t>
      </w:r>
    </w:p>
    <w:p w:rsidR="006A6C8D" w:rsidRPr="006A6C8D" w:rsidRDefault="006A6C8D" w:rsidP="00AF6E53">
      <w:pPr>
        <w:pStyle w:val="PargrafodaLista"/>
        <w:spacing w:after="0"/>
        <w:ind w:left="0"/>
        <w:jc w:val="both"/>
        <w:rPr>
          <w:sz w:val="24"/>
          <w:szCs w:val="24"/>
        </w:rPr>
      </w:pPr>
      <w:r w:rsidRPr="006A6C8D">
        <w:rPr>
          <w:sz w:val="24"/>
          <w:szCs w:val="24"/>
        </w:rPr>
        <w:t xml:space="preserve">6.27 - Conduzir a execução dos serviços em estrita conformidade com as normas técnicas, bem como com a legislação federal, estadual e municipal. </w:t>
      </w:r>
    </w:p>
    <w:p w:rsidR="006A6C8D" w:rsidRPr="006A6C8D" w:rsidRDefault="006A6C8D" w:rsidP="00AF6E53">
      <w:pPr>
        <w:pStyle w:val="PargrafodaLista"/>
        <w:spacing w:after="0"/>
        <w:ind w:left="0"/>
        <w:jc w:val="both"/>
        <w:rPr>
          <w:sz w:val="24"/>
          <w:szCs w:val="24"/>
        </w:rPr>
      </w:pPr>
      <w:r w:rsidRPr="006A6C8D">
        <w:rPr>
          <w:sz w:val="24"/>
          <w:szCs w:val="24"/>
        </w:rPr>
        <w:t xml:space="preserve">6.28 - Refazer às suas expensas os serviços executados em desacordo com estabelecido. </w:t>
      </w:r>
    </w:p>
    <w:p w:rsidR="00315204" w:rsidRDefault="006A6C8D" w:rsidP="00AF6E53">
      <w:pPr>
        <w:pStyle w:val="PargrafodaLista"/>
        <w:spacing w:after="0"/>
        <w:ind w:left="0"/>
        <w:jc w:val="both"/>
        <w:rPr>
          <w:sz w:val="24"/>
          <w:szCs w:val="24"/>
        </w:rPr>
      </w:pPr>
      <w:r w:rsidRPr="006A6C8D">
        <w:rPr>
          <w:sz w:val="24"/>
          <w:szCs w:val="24"/>
        </w:rPr>
        <w:t>6.29 - Possuir todos os equipamentos necessários para a realização do serviço.</w:t>
      </w:r>
    </w:p>
    <w:p w:rsidR="006A6C8D" w:rsidRPr="006A6C8D" w:rsidRDefault="006A6C8D" w:rsidP="00AF6E53">
      <w:pPr>
        <w:pStyle w:val="PargrafodaLista"/>
        <w:spacing w:after="0"/>
        <w:ind w:left="0"/>
        <w:jc w:val="both"/>
        <w:rPr>
          <w:sz w:val="24"/>
          <w:szCs w:val="24"/>
        </w:rPr>
      </w:pPr>
    </w:p>
    <w:p w:rsidR="006A6C8D" w:rsidRPr="006A6C8D" w:rsidRDefault="006A6C8D" w:rsidP="00AF6E53">
      <w:pPr>
        <w:pStyle w:val="PargrafodaLista"/>
        <w:spacing w:after="0"/>
        <w:ind w:left="0"/>
        <w:jc w:val="both"/>
        <w:rPr>
          <w:b/>
          <w:sz w:val="24"/>
          <w:szCs w:val="24"/>
        </w:rPr>
      </w:pPr>
      <w:r w:rsidRPr="006A6C8D">
        <w:rPr>
          <w:b/>
          <w:sz w:val="24"/>
          <w:szCs w:val="24"/>
        </w:rPr>
        <w:t xml:space="preserve">7) Das Obrigações do Contratante </w:t>
      </w:r>
    </w:p>
    <w:p w:rsidR="006A6C8D" w:rsidRPr="006A6C8D" w:rsidRDefault="006A6C8D" w:rsidP="00AF6E53">
      <w:pPr>
        <w:pStyle w:val="PargrafodaLista"/>
        <w:spacing w:after="0"/>
        <w:ind w:left="0"/>
        <w:jc w:val="both"/>
        <w:rPr>
          <w:sz w:val="24"/>
          <w:szCs w:val="24"/>
        </w:rPr>
      </w:pPr>
      <w:r w:rsidRPr="006A6C8D">
        <w:rPr>
          <w:sz w:val="24"/>
          <w:szCs w:val="24"/>
        </w:rPr>
        <w:t xml:space="preserve">7.1 - Notificar a contratada, fixando-lhe prazo para corrigir irregularidades observadas na execução do objeto. </w:t>
      </w:r>
    </w:p>
    <w:p w:rsidR="006A6C8D" w:rsidRPr="006A6C8D" w:rsidRDefault="006A6C8D" w:rsidP="00AF6E53">
      <w:pPr>
        <w:pStyle w:val="PargrafodaLista"/>
        <w:spacing w:after="0"/>
        <w:ind w:left="0"/>
        <w:jc w:val="both"/>
        <w:rPr>
          <w:rFonts w:asciiTheme="minorHAnsi" w:hAnsiTheme="minorHAnsi"/>
          <w:sz w:val="24"/>
          <w:szCs w:val="24"/>
        </w:rPr>
      </w:pPr>
      <w:r w:rsidRPr="006A6C8D">
        <w:rPr>
          <w:sz w:val="24"/>
          <w:szCs w:val="24"/>
        </w:rPr>
        <w:t>7.2 - Efetuar os pagamentos devidos à contratada, na forma convencionada, dentro do prazo previsto, desde que atendidas às formalidades necessárias.</w:t>
      </w:r>
    </w:p>
    <w:p w:rsidR="006A6C8D" w:rsidRPr="006A6C8D" w:rsidRDefault="006A6C8D" w:rsidP="00AF6E53">
      <w:pPr>
        <w:pStyle w:val="PargrafodaLista"/>
        <w:spacing w:after="0"/>
        <w:ind w:left="0"/>
        <w:jc w:val="both"/>
        <w:rPr>
          <w:sz w:val="24"/>
          <w:szCs w:val="24"/>
        </w:rPr>
      </w:pPr>
      <w:r w:rsidRPr="006A6C8D">
        <w:rPr>
          <w:sz w:val="24"/>
          <w:szCs w:val="24"/>
        </w:rPr>
        <w:t xml:space="preserve">7.3 - Proceder às advertências, multas e demais cominações legais pelo descumprimento dos termos deste contrato. </w:t>
      </w:r>
    </w:p>
    <w:p w:rsidR="006A6C8D" w:rsidRPr="006A6C8D" w:rsidRDefault="006A6C8D" w:rsidP="00AF6E53">
      <w:pPr>
        <w:pStyle w:val="PargrafodaLista"/>
        <w:spacing w:after="0"/>
        <w:ind w:left="0"/>
        <w:jc w:val="both"/>
        <w:rPr>
          <w:sz w:val="24"/>
          <w:szCs w:val="24"/>
        </w:rPr>
      </w:pPr>
      <w:r w:rsidRPr="006A6C8D">
        <w:rPr>
          <w:sz w:val="24"/>
          <w:szCs w:val="24"/>
        </w:rPr>
        <w:t xml:space="preserve">7.4 - Fiscalizar e exigir o fiel cumprimento do contrato. </w:t>
      </w:r>
    </w:p>
    <w:p w:rsidR="006A6C8D" w:rsidRPr="006A6C8D" w:rsidRDefault="006A6C8D" w:rsidP="00AF6E53">
      <w:pPr>
        <w:pStyle w:val="PargrafodaLista"/>
        <w:spacing w:after="0"/>
        <w:ind w:left="0"/>
        <w:jc w:val="both"/>
        <w:rPr>
          <w:sz w:val="24"/>
          <w:szCs w:val="24"/>
        </w:rPr>
      </w:pPr>
      <w:r w:rsidRPr="006A6C8D">
        <w:rPr>
          <w:sz w:val="24"/>
          <w:szCs w:val="24"/>
        </w:rPr>
        <w:t xml:space="preserve">7.5 - Fornecer todas as informações necessárias relacionadas com o objeto deste Edital. </w:t>
      </w:r>
    </w:p>
    <w:p w:rsidR="006A6C8D" w:rsidRPr="006A6C8D" w:rsidRDefault="006A6C8D" w:rsidP="00AF6E53">
      <w:pPr>
        <w:pStyle w:val="PargrafodaLista"/>
        <w:spacing w:after="0"/>
        <w:ind w:left="0"/>
        <w:jc w:val="both"/>
        <w:rPr>
          <w:sz w:val="24"/>
          <w:szCs w:val="24"/>
        </w:rPr>
      </w:pPr>
      <w:r w:rsidRPr="006A6C8D">
        <w:rPr>
          <w:sz w:val="24"/>
          <w:szCs w:val="24"/>
        </w:rPr>
        <w:t xml:space="preserve">7.6 - Receber definitivamente o objeto. </w:t>
      </w:r>
    </w:p>
    <w:p w:rsidR="00581B1B" w:rsidRPr="006A6C8D" w:rsidRDefault="006A6C8D" w:rsidP="00AF6E53">
      <w:pPr>
        <w:pStyle w:val="PargrafodaLista"/>
        <w:spacing w:after="0"/>
        <w:ind w:left="0"/>
        <w:jc w:val="both"/>
        <w:rPr>
          <w:rFonts w:asciiTheme="minorHAnsi" w:hAnsiTheme="minorHAnsi"/>
          <w:sz w:val="24"/>
          <w:szCs w:val="24"/>
        </w:rPr>
      </w:pPr>
      <w:r w:rsidRPr="006A6C8D">
        <w:rPr>
          <w:sz w:val="24"/>
          <w:szCs w:val="24"/>
        </w:rPr>
        <w:t>7.7 - Assegurar às pessoas credenciadas pela contratada o livre acesso às Unidades de Saúde</w:t>
      </w:r>
    </w:p>
    <w:p w:rsidR="006A6C8D" w:rsidRDefault="006A6C8D" w:rsidP="00AF6E53">
      <w:pPr>
        <w:pStyle w:val="PargrafodaLista"/>
        <w:spacing w:after="0"/>
        <w:ind w:left="0"/>
        <w:jc w:val="center"/>
        <w:rPr>
          <w:snapToGrid w:val="0"/>
          <w:szCs w:val="24"/>
        </w:rPr>
      </w:pPr>
    </w:p>
    <w:p w:rsidR="00A077B1" w:rsidRPr="00A077B1" w:rsidRDefault="00A077B1" w:rsidP="00A077B1">
      <w:pPr>
        <w:pStyle w:val="PargrafodaLista"/>
        <w:spacing w:after="0"/>
        <w:ind w:left="0"/>
        <w:jc w:val="both"/>
        <w:rPr>
          <w:b/>
          <w:sz w:val="24"/>
          <w:szCs w:val="24"/>
        </w:rPr>
      </w:pPr>
      <w:r>
        <w:rPr>
          <w:b/>
          <w:sz w:val="24"/>
          <w:szCs w:val="24"/>
        </w:rPr>
        <w:t xml:space="preserve">8) </w:t>
      </w:r>
      <w:r w:rsidRPr="00A077B1">
        <w:rPr>
          <w:b/>
          <w:sz w:val="24"/>
          <w:szCs w:val="24"/>
        </w:rPr>
        <w:t xml:space="preserve">Da visita técnica </w:t>
      </w:r>
    </w:p>
    <w:p w:rsidR="00A077B1" w:rsidRDefault="00A077B1" w:rsidP="00A077B1">
      <w:pPr>
        <w:pStyle w:val="PargrafodaLista"/>
        <w:spacing w:after="0"/>
        <w:ind w:left="0"/>
        <w:jc w:val="both"/>
      </w:pPr>
      <w:r>
        <w:t xml:space="preserve">8.1 - A visita técnica é FACULTATIVA e poderá ser realizada a partir da data da última publicação do Edital até o último dia anterior </w:t>
      </w:r>
      <w:proofErr w:type="spellStart"/>
      <w:r>
        <w:t>a</w:t>
      </w:r>
      <w:proofErr w:type="spellEnd"/>
      <w:r>
        <w:t xml:space="preserve"> data designada para a sessão e deverá ser agendada pelo telefone 34.3281-0015 (Secretaria Municipal de Saúde). </w:t>
      </w:r>
    </w:p>
    <w:p w:rsidR="00A077B1" w:rsidRDefault="00A077B1" w:rsidP="00A077B1">
      <w:pPr>
        <w:pStyle w:val="PargrafodaLista"/>
        <w:spacing w:after="0"/>
        <w:ind w:left="0" w:firstLine="708"/>
        <w:jc w:val="both"/>
      </w:pPr>
      <w:r>
        <w:lastRenderedPageBreak/>
        <w:t xml:space="preserve">8.1.1 - No ato da visita técnica, o representante deverá comprovar que detém os poderes necessários para atuar em nome do licitante, mediante apresentação dos documentos de identificação e do estatuto ou contrato social da licitante e instrumento público ou particular de procuração. </w:t>
      </w:r>
    </w:p>
    <w:p w:rsidR="00A077B1" w:rsidRDefault="00A077B1" w:rsidP="00A077B1">
      <w:pPr>
        <w:pStyle w:val="PargrafodaLista"/>
        <w:spacing w:after="0"/>
        <w:ind w:left="0"/>
        <w:jc w:val="both"/>
      </w:pPr>
      <w:r>
        <w:t xml:space="preserve">8.2 - O representante de um licitante não poderá realizar visita técnica para outros. </w:t>
      </w:r>
    </w:p>
    <w:p w:rsidR="00A077B1" w:rsidRDefault="00A077B1" w:rsidP="00A077B1">
      <w:pPr>
        <w:pStyle w:val="PargrafodaLista"/>
        <w:spacing w:after="0"/>
        <w:ind w:left="0"/>
        <w:jc w:val="both"/>
      </w:pPr>
      <w:r>
        <w:t xml:space="preserve">8.3 - O licitante que realizar a visita técnica receberá, através do seu representante, atestado de comparecimento, não lhe sendo concedido o direito de reclamações e pleitos futuros, alegando desconhecimentos sobre a execução. </w:t>
      </w:r>
    </w:p>
    <w:p w:rsidR="00A077B1" w:rsidRDefault="00A077B1" w:rsidP="00A077B1">
      <w:pPr>
        <w:pStyle w:val="PargrafodaLista"/>
        <w:spacing w:after="0"/>
        <w:ind w:left="0"/>
        <w:jc w:val="both"/>
      </w:pPr>
      <w:r>
        <w:t>8.4 - Caso o licitante opte por não realizar a visita técnica, o Atestado de Comparecimento na Visita</w:t>
      </w:r>
      <w:r w:rsidR="00525464">
        <w:t xml:space="preserve"> Técnica deverá ser substituído</w:t>
      </w:r>
      <w:r>
        <w:t>, pela Declaração de Conhecimento Pleno do local de execução d</w:t>
      </w:r>
      <w:r w:rsidR="00525464">
        <w:t>o objeto licitado</w:t>
      </w:r>
      <w:r>
        <w:t>, não lhe sendo concedido o direito de reclamações e pleitos futuros, alegando desconhecimentos sobre a execução.</w:t>
      </w:r>
    </w:p>
    <w:p w:rsidR="00A077B1" w:rsidRDefault="00A077B1" w:rsidP="00A077B1">
      <w:pPr>
        <w:pStyle w:val="PargrafodaLista"/>
        <w:spacing w:after="0"/>
        <w:ind w:left="0"/>
        <w:jc w:val="both"/>
      </w:pPr>
      <w:r>
        <w:t xml:space="preserve">8.5 - Caso opte pela realização da visita técnica, o representante da empresa será acompanhado por responsável da Secretaria de Saúde, conhecedor dos locais pertinentes à execução da coleta e terá por finalidade: </w:t>
      </w:r>
    </w:p>
    <w:p w:rsidR="00A077B1" w:rsidRDefault="00A077B1" w:rsidP="00A077B1">
      <w:pPr>
        <w:pStyle w:val="PargrafodaLista"/>
        <w:spacing w:after="0"/>
        <w:ind w:left="0" w:firstLine="708"/>
        <w:jc w:val="both"/>
      </w:pPr>
      <w:r>
        <w:t xml:space="preserve">a) conhecimento dos locais pertinentes à execução das coletas; </w:t>
      </w:r>
    </w:p>
    <w:p w:rsidR="00A077B1" w:rsidRDefault="00A077B1" w:rsidP="00A077B1">
      <w:pPr>
        <w:pStyle w:val="PargrafodaLista"/>
        <w:spacing w:after="0"/>
        <w:ind w:left="0" w:firstLine="708"/>
        <w:jc w:val="both"/>
      </w:pPr>
      <w:r>
        <w:t>b) elucidação de dúvidas e /ou informações técnicas necessárias à formulação da proposta e das condições dos locais para a execução dos serviços.</w:t>
      </w:r>
    </w:p>
    <w:p w:rsidR="00A077B1" w:rsidRDefault="00A077B1" w:rsidP="00A077B1">
      <w:pPr>
        <w:pStyle w:val="PargrafodaLista"/>
        <w:spacing w:after="0"/>
        <w:ind w:left="0" w:firstLine="708"/>
        <w:jc w:val="both"/>
        <w:rPr>
          <w:snapToGrid w:val="0"/>
          <w:szCs w:val="24"/>
        </w:rPr>
      </w:pPr>
    </w:p>
    <w:p w:rsidR="006A6C8D" w:rsidRDefault="00BD060D" w:rsidP="00AF6E53">
      <w:pPr>
        <w:spacing w:line="276" w:lineRule="auto"/>
        <w:jc w:val="center"/>
        <w:rPr>
          <w:rFonts w:ascii="Calibri" w:hAnsi="Calibri"/>
          <w:szCs w:val="24"/>
        </w:rPr>
      </w:pPr>
      <w:r w:rsidRPr="004A7691">
        <w:rPr>
          <w:rFonts w:ascii="Calibri" w:hAnsi="Calibri"/>
          <w:snapToGrid w:val="0"/>
          <w:szCs w:val="24"/>
        </w:rPr>
        <w:t xml:space="preserve">Tupaciguara/MG, </w:t>
      </w:r>
      <w:r>
        <w:rPr>
          <w:rFonts w:ascii="Calibri" w:hAnsi="Calibri"/>
          <w:snapToGrid w:val="0"/>
          <w:szCs w:val="24"/>
        </w:rPr>
        <w:t>29 de dezembro de 2023.</w:t>
      </w:r>
    </w:p>
    <w:p w:rsidR="006A6C8D" w:rsidRDefault="006A6C8D" w:rsidP="00AF6E53">
      <w:pPr>
        <w:spacing w:line="276" w:lineRule="auto"/>
        <w:jc w:val="center"/>
        <w:rPr>
          <w:rFonts w:ascii="Calibri" w:hAnsi="Calibri"/>
          <w:szCs w:val="24"/>
        </w:rPr>
      </w:pPr>
    </w:p>
    <w:p w:rsidR="00BD060D" w:rsidRDefault="00BD060D" w:rsidP="00AF6E53">
      <w:pPr>
        <w:spacing w:line="276" w:lineRule="auto"/>
        <w:jc w:val="center"/>
        <w:rPr>
          <w:rFonts w:ascii="Calibri" w:hAnsi="Calibri"/>
          <w:szCs w:val="24"/>
        </w:rPr>
      </w:pPr>
    </w:p>
    <w:p w:rsidR="00BD060D" w:rsidRDefault="00BD060D" w:rsidP="00AF6E53">
      <w:pPr>
        <w:spacing w:line="276" w:lineRule="auto"/>
        <w:jc w:val="center"/>
        <w:rPr>
          <w:rFonts w:ascii="Calibri" w:hAnsi="Calibri"/>
          <w:szCs w:val="24"/>
        </w:rPr>
      </w:pPr>
    </w:p>
    <w:p w:rsidR="00BD060D" w:rsidRDefault="00BD060D"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ED4630" w:rsidRDefault="00ED4630"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A077B1" w:rsidRDefault="00A077B1"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4D283B">
        <w:rPr>
          <w:rFonts w:ascii="Calibri" w:hAnsi="Calibri"/>
          <w:szCs w:val="24"/>
        </w:rPr>
        <w:t>101</w:t>
      </w:r>
      <w:r w:rsidR="00BF3493">
        <w:rPr>
          <w:rFonts w:ascii="Calibri" w:hAnsi="Calibri"/>
          <w:szCs w:val="24"/>
        </w:rPr>
        <w:t>/2023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w:t>
      </w:r>
      <w:proofErr w:type="gramStart"/>
      <w:r w:rsidR="0075305B" w:rsidRPr="00B0593C">
        <w:rPr>
          <w:rFonts w:ascii="Calibri" w:hAnsi="Calibri"/>
          <w:szCs w:val="24"/>
        </w:rPr>
        <w:t>rua)_</w:t>
      </w:r>
      <w:proofErr w:type="gramEnd"/>
      <w:r w:rsidR="0075305B"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 xml:space="preserve">Procedimento licitatório nº.  </w:t>
      </w:r>
      <w:r w:rsidR="00ED4630">
        <w:rPr>
          <w:rFonts w:ascii="Calibri" w:hAnsi="Calibri"/>
          <w:szCs w:val="24"/>
        </w:rPr>
        <w:t>1</w:t>
      </w:r>
      <w:r w:rsidR="006A6C8D">
        <w:rPr>
          <w:rFonts w:ascii="Calibri" w:hAnsi="Calibri"/>
          <w:szCs w:val="24"/>
        </w:rPr>
        <w:t>90</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 xml:space="preserve">Eletrônico Registro de Preços nº. </w:t>
      </w:r>
      <w:r w:rsidR="006A6C8D">
        <w:rPr>
          <w:rFonts w:ascii="Calibri" w:hAnsi="Calibri"/>
          <w:szCs w:val="24"/>
        </w:rPr>
        <w:t>101</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w:t>
      </w:r>
      <w:r w:rsidR="0075305B" w:rsidRPr="00403718">
        <w:rPr>
          <w:rFonts w:asciiTheme="minorHAnsi" w:eastAsia="Tahoma" w:hAnsiTheme="minorHAnsi"/>
        </w:rPr>
        <w:t>/</w:t>
      </w:r>
      <w:r w:rsidR="0075305B">
        <w:rPr>
          <w:rFonts w:asciiTheme="minorHAnsi" w:eastAsia="Tahoma" w:hAnsiTheme="minorHAnsi"/>
        </w:rPr>
        <w:t>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6A6C8D" w:rsidRPr="001A2DCE" w:rsidRDefault="006841AA" w:rsidP="006A6C8D">
      <w:pPr>
        <w:spacing w:line="276" w:lineRule="auto"/>
        <w:jc w:val="both"/>
        <w:rPr>
          <w:rFonts w:ascii="Calibri" w:hAnsi="Calibri" w:cs="Calibri"/>
          <w:sz w:val="20"/>
        </w:rPr>
      </w:pPr>
      <w:r>
        <w:rPr>
          <w:rFonts w:ascii="Calibri" w:hAnsi="Calibri"/>
          <w:szCs w:val="24"/>
        </w:rPr>
        <w:t>1</w:t>
      </w:r>
      <w:r w:rsidR="0075305B" w:rsidRPr="003A5DDF">
        <w:rPr>
          <w:rFonts w:ascii="Calibri" w:hAnsi="Calibri"/>
          <w:szCs w:val="24"/>
        </w:rPr>
        <w:t>.1 -</w:t>
      </w:r>
      <w:r w:rsidR="0075305B" w:rsidRPr="001046B6">
        <w:rPr>
          <w:szCs w:val="24"/>
        </w:rPr>
        <w:t xml:space="preserve"> </w:t>
      </w:r>
      <w:r w:rsidR="006A6C8D">
        <w:rPr>
          <w:rFonts w:ascii="Calibri" w:hAnsi="Calibri" w:cs="Calibri"/>
          <w:szCs w:val="24"/>
        </w:rPr>
        <w:t>Re</w:t>
      </w:r>
      <w:r w:rsidR="006A6C8D" w:rsidRPr="001A2DCE">
        <w:rPr>
          <w:rFonts w:ascii="Calibri" w:hAnsi="Calibri" w:cs="Calibri"/>
          <w:szCs w:val="24"/>
        </w:rPr>
        <w:t>gistro de Preços para futura e eventual contratação de empresa especializada em coleta de lixos hospitalares para atender as demandas da Secretaria Municipal de Saúde, nas quantidades e especificações contidas no Termo de Referência.</w:t>
      </w:r>
    </w:p>
    <w:p w:rsidR="00F537A8" w:rsidRPr="00ED4630" w:rsidRDefault="00ED4630" w:rsidP="00ED4630">
      <w:pPr>
        <w:spacing w:line="276" w:lineRule="auto"/>
        <w:jc w:val="both"/>
        <w:rPr>
          <w:rFonts w:asciiTheme="minorHAnsi" w:hAnsiTheme="minorHAnsi" w:cstheme="minorHAnsi"/>
          <w:b/>
          <w:szCs w:val="24"/>
        </w:rPr>
      </w:pPr>
      <w:r>
        <w:rPr>
          <w:rFonts w:ascii="Calibri" w:hAnsi="Calibri" w:cs="Calibri"/>
          <w:b/>
          <w:szCs w:val="24"/>
        </w:rPr>
        <w:t>1</w:t>
      </w:r>
      <w:r w:rsidRPr="00ED4630">
        <w:rPr>
          <w:rFonts w:asciiTheme="minorHAnsi" w:hAnsiTheme="minorHAnsi" w:cstheme="minorHAnsi"/>
          <w:b/>
          <w:szCs w:val="24"/>
        </w:rPr>
        <w:t>.2 - Discriminação</w:t>
      </w:r>
      <w:r w:rsidR="00F537A8" w:rsidRPr="00ED4630">
        <w:rPr>
          <w:rFonts w:asciiTheme="minorHAnsi" w:hAnsiTheme="minorHAnsi" w:cstheme="minorHAnsi"/>
          <w:b/>
          <w:szCs w:val="24"/>
        </w:rPr>
        <w:t xml:space="preserve"> dos itens e valor estimado unitário</w:t>
      </w:r>
    </w:p>
    <w:p w:rsidR="00F537A8" w:rsidRDefault="00F537A8" w:rsidP="00F537A8">
      <w:pPr>
        <w:spacing w:line="276" w:lineRule="auto"/>
        <w:ind w:left="720"/>
        <w:jc w:val="both"/>
        <w:rPr>
          <w:rFonts w:ascii="Calibri" w:hAnsi="Calibri"/>
          <w:b/>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D762A9" w:rsidRPr="00D762A9" w:rsidRDefault="0075305B" w:rsidP="003811D7">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00D762A9" w:rsidRPr="00D762A9">
        <w:rPr>
          <w:rFonts w:asciiTheme="minorHAnsi" w:hAnsiTheme="minorHAnsi" w:cstheme="minorHAnsi"/>
          <w:sz w:val="24"/>
          <w:szCs w:val="24"/>
        </w:rPr>
        <w:t xml:space="preserve">O prazo máximo para entrega </w:t>
      </w:r>
      <w:r w:rsidR="003811D7">
        <w:rPr>
          <w:rFonts w:asciiTheme="minorHAnsi" w:hAnsiTheme="minorHAnsi" w:cstheme="minorHAnsi"/>
          <w:sz w:val="24"/>
          <w:szCs w:val="24"/>
        </w:rPr>
        <w:t>deverá ser conforme determinação do Termo de Referência.</w:t>
      </w:r>
    </w:p>
    <w:p w:rsidR="0075305B" w:rsidRPr="00240808" w:rsidRDefault="0075305B" w:rsidP="0075305B">
      <w:pPr>
        <w:spacing w:line="276" w:lineRule="auto"/>
        <w:jc w:val="both"/>
        <w:rPr>
          <w:rFonts w:ascii="Calibri" w:hAnsi="Calibri"/>
          <w:b/>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Default="00FD2FAA" w:rsidP="0075305B">
      <w:pPr>
        <w:spacing w:line="276" w:lineRule="auto"/>
        <w:jc w:val="both"/>
        <w:rPr>
          <w:rFonts w:ascii="Calibri" w:hAnsi="Calibri"/>
          <w:szCs w:val="24"/>
        </w:rPr>
      </w:pPr>
      <w:r>
        <w:rPr>
          <w:rFonts w:ascii="Calibri" w:hAnsi="Calibri"/>
          <w:szCs w:val="24"/>
        </w:rPr>
        <w:lastRenderedPageBreak/>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E1105B" w:rsidRPr="004A7691" w:rsidRDefault="00E1105B" w:rsidP="0075305B">
      <w:pPr>
        <w:spacing w:line="276" w:lineRule="auto"/>
        <w:jc w:val="both"/>
        <w:rPr>
          <w:rFonts w:ascii="Calibri" w:hAnsi="Calibri"/>
          <w:szCs w:val="24"/>
        </w:rPr>
      </w:pPr>
    </w:p>
    <w:tbl>
      <w:tblPr>
        <w:tblStyle w:val="Tabelacomgrade"/>
        <w:tblW w:w="11483" w:type="dxa"/>
        <w:tblInd w:w="-1423" w:type="dxa"/>
        <w:tblLayout w:type="fixed"/>
        <w:tblLook w:val="04A0" w:firstRow="1" w:lastRow="0" w:firstColumn="1" w:lastColumn="0" w:noHBand="0" w:noVBand="1"/>
      </w:tblPr>
      <w:tblGrid>
        <w:gridCol w:w="709"/>
        <w:gridCol w:w="567"/>
        <w:gridCol w:w="1276"/>
        <w:gridCol w:w="993"/>
        <w:gridCol w:w="5953"/>
        <w:gridCol w:w="1985"/>
      </w:tblGrid>
      <w:tr w:rsidR="00E1105B" w:rsidTr="004D283B">
        <w:tc>
          <w:tcPr>
            <w:tcW w:w="709" w:type="dxa"/>
          </w:tcPr>
          <w:p w:rsidR="00E1105B" w:rsidRDefault="00E1105B" w:rsidP="00F83CA1">
            <w:pPr>
              <w:spacing w:line="276" w:lineRule="auto"/>
              <w:jc w:val="both"/>
              <w:rPr>
                <w:rFonts w:ascii="Calibri" w:hAnsi="Calibri"/>
                <w:b/>
              </w:rPr>
            </w:pPr>
            <w:r>
              <w:rPr>
                <w:rFonts w:ascii="Calibri" w:hAnsi="Calibri"/>
                <w:b/>
              </w:rPr>
              <w:t>Seq.</w:t>
            </w:r>
          </w:p>
        </w:tc>
        <w:tc>
          <w:tcPr>
            <w:tcW w:w="567" w:type="dxa"/>
          </w:tcPr>
          <w:p w:rsidR="00E1105B" w:rsidRDefault="00E1105B" w:rsidP="00F83CA1">
            <w:pPr>
              <w:spacing w:line="276" w:lineRule="auto"/>
              <w:jc w:val="both"/>
              <w:rPr>
                <w:rFonts w:ascii="Calibri" w:hAnsi="Calibri"/>
                <w:b/>
              </w:rPr>
            </w:pPr>
            <w:proofErr w:type="spellStart"/>
            <w:r>
              <w:rPr>
                <w:rFonts w:ascii="Calibri" w:hAnsi="Calibri"/>
                <w:b/>
              </w:rPr>
              <w:t>Un</w:t>
            </w:r>
            <w:proofErr w:type="spellEnd"/>
          </w:p>
        </w:tc>
        <w:tc>
          <w:tcPr>
            <w:tcW w:w="1276" w:type="dxa"/>
          </w:tcPr>
          <w:p w:rsidR="00E1105B" w:rsidRDefault="00E1105B" w:rsidP="00F83CA1">
            <w:pPr>
              <w:spacing w:line="276" w:lineRule="auto"/>
              <w:jc w:val="both"/>
              <w:rPr>
                <w:rFonts w:ascii="Calibri" w:hAnsi="Calibri"/>
                <w:b/>
              </w:rPr>
            </w:pPr>
            <w:r>
              <w:rPr>
                <w:rFonts w:ascii="Calibri" w:hAnsi="Calibri"/>
                <w:b/>
              </w:rPr>
              <w:t>Quant.</w:t>
            </w:r>
          </w:p>
        </w:tc>
        <w:tc>
          <w:tcPr>
            <w:tcW w:w="993" w:type="dxa"/>
          </w:tcPr>
          <w:p w:rsidR="00E1105B" w:rsidRDefault="00E1105B" w:rsidP="00F83CA1">
            <w:pPr>
              <w:spacing w:line="276" w:lineRule="auto"/>
              <w:jc w:val="both"/>
              <w:rPr>
                <w:rFonts w:ascii="Calibri" w:hAnsi="Calibri"/>
                <w:b/>
              </w:rPr>
            </w:pPr>
            <w:r>
              <w:rPr>
                <w:rFonts w:ascii="Calibri" w:hAnsi="Calibri"/>
                <w:b/>
              </w:rPr>
              <w:t>Código</w:t>
            </w:r>
          </w:p>
        </w:tc>
        <w:tc>
          <w:tcPr>
            <w:tcW w:w="5953" w:type="dxa"/>
          </w:tcPr>
          <w:p w:rsidR="00E1105B" w:rsidRDefault="00E1105B" w:rsidP="00F83CA1">
            <w:pPr>
              <w:spacing w:line="276" w:lineRule="auto"/>
              <w:jc w:val="both"/>
              <w:rPr>
                <w:rFonts w:ascii="Calibri" w:hAnsi="Calibri"/>
                <w:b/>
              </w:rPr>
            </w:pPr>
            <w:r>
              <w:rPr>
                <w:rFonts w:ascii="Calibri" w:hAnsi="Calibri"/>
                <w:b/>
              </w:rPr>
              <w:t>Especificação</w:t>
            </w:r>
          </w:p>
        </w:tc>
        <w:tc>
          <w:tcPr>
            <w:tcW w:w="1985" w:type="dxa"/>
          </w:tcPr>
          <w:p w:rsidR="00E1105B" w:rsidRPr="00E1105B" w:rsidRDefault="00E1105B" w:rsidP="00F83CA1">
            <w:pPr>
              <w:spacing w:line="276" w:lineRule="auto"/>
              <w:jc w:val="both"/>
              <w:rPr>
                <w:rFonts w:ascii="Calibri" w:hAnsi="Calibri"/>
                <w:b/>
              </w:rPr>
            </w:pPr>
            <w:r>
              <w:rPr>
                <w:rFonts w:ascii="Calibri" w:hAnsi="Calibri"/>
                <w:b/>
              </w:rPr>
              <w:t>Valor Registrado</w:t>
            </w:r>
          </w:p>
        </w:tc>
      </w:tr>
      <w:tr w:rsidR="004D283B" w:rsidTr="004D283B">
        <w:tc>
          <w:tcPr>
            <w:tcW w:w="709" w:type="dxa"/>
          </w:tcPr>
          <w:p w:rsidR="004D283B" w:rsidRPr="00315204" w:rsidRDefault="004D283B" w:rsidP="004D283B">
            <w:pPr>
              <w:spacing w:line="276" w:lineRule="auto"/>
              <w:jc w:val="both"/>
              <w:rPr>
                <w:rFonts w:ascii="Calibri" w:hAnsi="Calibri"/>
                <w:b/>
                <w:szCs w:val="24"/>
              </w:rPr>
            </w:pPr>
            <w:r w:rsidRPr="00315204">
              <w:rPr>
                <w:rFonts w:ascii="Calibri" w:hAnsi="Calibri"/>
                <w:b/>
                <w:szCs w:val="24"/>
              </w:rPr>
              <w:t>1</w:t>
            </w:r>
          </w:p>
        </w:tc>
        <w:tc>
          <w:tcPr>
            <w:tcW w:w="567" w:type="dxa"/>
          </w:tcPr>
          <w:p w:rsidR="004D283B" w:rsidRPr="00315204" w:rsidRDefault="004D283B" w:rsidP="004D283B">
            <w:pPr>
              <w:pStyle w:val="TableParagraph"/>
              <w:ind w:left="95"/>
            </w:pPr>
            <w:r w:rsidRPr="00315204">
              <w:t>KG</w:t>
            </w:r>
          </w:p>
        </w:tc>
        <w:tc>
          <w:tcPr>
            <w:tcW w:w="1276" w:type="dxa"/>
          </w:tcPr>
          <w:p w:rsidR="004D283B" w:rsidRPr="00315204" w:rsidRDefault="004D283B" w:rsidP="004D283B">
            <w:pPr>
              <w:pStyle w:val="TableParagraph"/>
              <w:ind w:right="44"/>
              <w:jc w:val="right"/>
            </w:pPr>
            <w:r w:rsidRPr="00315204">
              <w:t>25.000,00</w:t>
            </w:r>
          </w:p>
        </w:tc>
        <w:tc>
          <w:tcPr>
            <w:tcW w:w="993" w:type="dxa"/>
          </w:tcPr>
          <w:p w:rsidR="004D283B" w:rsidRPr="00315204" w:rsidRDefault="004D283B" w:rsidP="004D283B">
            <w:pPr>
              <w:pStyle w:val="TableParagraph"/>
              <w:ind w:left="40" w:right="28"/>
              <w:jc w:val="center"/>
            </w:pPr>
            <w:r w:rsidRPr="00315204">
              <w:t>391305</w:t>
            </w:r>
          </w:p>
        </w:tc>
        <w:tc>
          <w:tcPr>
            <w:tcW w:w="5953" w:type="dxa"/>
          </w:tcPr>
          <w:p w:rsidR="004D283B" w:rsidRPr="00430429" w:rsidRDefault="004D283B" w:rsidP="004D283B">
            <w:pPr>
              <w:pStyle w:val="TableParagraph"/>
              <w:spacing w:line="190" w:lineRule="atLeast"/>
              <w:ind w:left="20" w:right="137"/>
              <w:jc w:val="both"/>
              <w:rPr>
                <w:b/>
                <w:sz w:val="16"/>
              </w:rPr>
            </w:pPr>
            <w:r w:rsidRPr="00031133">
              <w:rPr>
                <w:sz w:val="16"/>
              </w:rPr>
              <w:t>COLETA DE LIXO HOSPITLAR DAS UNIDADES DE SAÚDE DO MUNICÍPIO DE TUPACIGUARA,COLETA DOS RESÍDUOS COM PERIODICIDADE SEMANAL, PESAGEM FEITA PELOS FUNCIONÁRIOS DA EMPRESA COM A PRESENÇA DE UM COLABORADOR DA UNIDADE DE SAÚDE, QUE ACOMPANHA E ANOTA OS VALORES OBTIDOS APÓS PESAGEM DE CADA TAMBOR RETIRADO, APÓS CADA PESAGEM SERÁ ENTREGUEA FICHA DE COLETA COM ANOTAÇÕES DO FUNCIONÁRIO DA EMPRESA QUANTO À DATA, PESO TOTAL, DEVIDAMENTE ASSINADA PELO MESMO E PELO COLABORADOR DA UNIDADE RESPONSÁVEL PELO ACOMPANHAMNETO DA PESAGEM.</w:t>
            </w:r>
          </w:p>
        </w:tc>
        <w:tc>
          <w:tcPr>
            <w:tcW w:w="1985" w:type="dxa"/>
          </w:tcPr>
          <w:p w:rsidR="004D283B" w:rsidRDefault="004D283B" w:rsidP="004D283B">
            <w:pPr>
              <w:spacing w:line="276" w:lineRule="auto"/>
              <w:jc w:val="both"/>
              <w:rPr>
                <w:rFonts w:ascii="Calibri" w:hAnsi="Calibri"/>
                <w:b/>
              </w:rPr>
            </w:pPr>
            <w:r>
              <w:rPr>
                <w:rFonts w:ascii="Calibri" w:hAnsi="Calibri"/>
                <w:b/>
              </w:rPr>
              <w:t xml:space="preserve">R$ </w:t>
            </w:r>
          </w:p>
        </w:tc>
      </w:tr>
    </w:tbl>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w:t>
      </w:r>
      <w:r>
        <w:rPr>
          <w:rFonts w:ascii="Calibri" w:hAnsi="Calibri"/>
          <w:szCs w:val="24"/>
        </w:rPr>
        <w:lastRenderedPageBreak/>
        <w:t>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ED4630" w:rsidRDefault="00ED4630" w:rsidP="0075305B">
      <w:pPr>
        <w:spacing w:line="276" w:lineRule="auto"/>
        <w:jc w:val="both"/>
        <w:rPr>
          <w:rFonts w:ascii="Calibri" w:hAnsi="Calibri"/>
          <w:szCs w:val="24"/>
        </w:rPr>
      </w:pPr>
      <w:r>
        <w:rPr>
          <w:rFonts w:ascii="Calibri" w:hAnsi="Calibri"/>
          <w:szCs w:val="24"/>
        </w:rPr>
        <w:t xml:space="preserve">5.2 - </w:t>
      </w:r>
      <w:r>
        <w:rPr>
          <w:rFonts w:asciiTheme="minorHAnsi" w:hAnsiTheme="minorHAnsi" w:cstheme="minorHAnsi"/>
          <w:sz w:val="23"/>
          <w:szCs w:val="23"/>
        </w:rPr>
        <w:t>Nos termos do Decreto nº105/2023 o Município de Tupaciguara realizará retenção do imposto de renda.</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w:t>
      </w:r>
      <w:r w:rsidR="003811D7">
        <w:rPr>
          <w:rFonts w:ascii="Calibri" w:hAnsi="Calibri"/>
          <w:szCs w:val="24"/>
        </w:rPr>
        <w:lastRenderedPageBreak/>
        <w:t>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lastRenderedPageBreak/>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lastRenderedPageBreak/>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F83CA1" w:rsidRDefault="00F83CA1" w:rsidP="000B6FD3">
      <w:pPr>
        <w:spacing w:line="276" w:lineRule="auto"/>
        <w:rPr>
          <w:rFonts w:ascii="Calibri" w:hAnsi="Calibri"/>
          <w:bCs/>
          <w:szCs w:val="24"/>
        </w:rPr>
      </w:pPr>
      <w:r>
        <w:rPr>
          <w:rFonts w:asciiTheme="minorHAnsi" w:hAnsiTheme="minorHAnsi"/>
          <w:szCs w:val="24"/>
        </w:rPr>
        <w:t xml:space="preserve">Rafael </w:t>
      </w:r>
      <w:proofErr w:type="spellStart"/>
      <w:r>
        <w:rPr>
          <w:rFonts w:asciiTheme="minorHAnsi" w:hAnsiTheme="minorHAnsi"/>
          <w:szCs w:val="24"/>
        </w:rPr>
        <w:t>Susstrunk</w:t>
      </w:r>
      <w:proofErr w:type="spellEnd"/>
      <w:r>
        <w:rPr>
          <w:rFonts w:asciiTheme="minorHAnsi" w:hAnsiTheme="minorHAnsi"/>
          <w:szCs w:val="24"/>
        </w:rPr>
        <w:t xml:space="preserve"> da Silva</w:t>
      </w:r>
      <w:r>
        <w:rPr>
          <w:rFonts w:ascii="Calibri" w:hAnsi="Calibri"/>
          <w:bCs/>
          <w:szCs w:val="24"/>
        </w:rPr>
        <w:t xml:space="preserve"> </w:t>
      </w:r>
    </w:p>
    <w:p w:rsidR="00E15956" w:rsidRPr="00E15956" w:rsidRDefault="00E15956" w:rsidP="000B6FD3">
      <w:pPr>
        <w:spacing w:line="276" w:lineRule="auto"/>
        <w:rPr>
          <w:rFonts w:ascii="Calibri" w:hAnsi="Calibri"/>
          <w:bCs/>
          <w:szCs w:val="24"/>
        </w:rPr>
      </w:pPr>
      <w:r>
        <w:rPr>
          <w:rFonts w:ascii="Calibri" w:hAnsi="Calibri"/>
          <w:bCs/>
          <w:szCs w:val="24"/>
        </w:rPr>
        <w:t>CPF:</w:t>
      </w:r>
      <w:r w:rsidR="00F83CA1">
        <w:rPr>
          <w:rFonts w:ascii="Calibri" w:hAnsi="Calibri"/>
          <w:bCs/>
          <w:szCs w:val="24"/>
        </w:rPr>
        <w:t>089.266.356-1</w:t>
      </w:r>
      <w:r>
        <w:rPr>
          <w:rFonts w:ascii="Calibri" w:hAnsi="Calibri"/>
          <w:bCs/>
          <w:szCs w:val="24"/>
        </w:rPr>
        <w:t>9</w:t>
      </w:r>
    </w:p>
    <w:p w:rsidR="00D762A9" w:rsidRDefault="00D762A9"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4D283B" w:rsidRDefault="004D283B"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4D283B">
        <w:rPr>
          <w:rFonts w:ascii="Calibri" w:hAnsi="Calibri"/>
          <w:szCs w:val="24"/>
        </w:rPr>
        <w:t>101</w:t>
      </w:r>
      <w:r w:rsidR="00BF3493">
        <w:rPr>
          <w:rFonts w:ascii="Calibri" w:hAnsi="Calibri"/>
          <w:szCs w:val="24"/>
        </w:rPr>
        <w:t>/2023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 xml:space="preserve">Procedimento licitatório nº.  </w:t>
      </w:r>
      <w:r w:rsidR="004D283B">
        <w:rPr>
          <w:rFonts w:ascii="Calibri" w:hAnsi="Calibri"/>
          <w:szCs w:val="24"/>
        </w:rPr>
        <w:t>190</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w:t>
      </w:r>
      <w:r w:rsidR="00ED4630">
        <w:rPr>
          <w:rFonts w:ascii="Calibri" w:hAnsi="Calibri"/>
          <w:szCs w:val="24"/>
        </w:rPr>
        <w:t xml:space="preserve">rônico Registro de Preços nº. </w:t>
      </w:r>
      <w:r w:rsidR="004D283B">
        <w:rPr>
          <w:rFonts w:ascii="Calibri" w:hAnsi="Calibri"/>
          <w:szCs w:val="24"/>
        </w:rPr>
        <w:t>101</w:t>
      </w:r>
      <w:r w:rsidR="006841AA" w:rsidRPr="006841AA">
        <w:rPr>
          <w:rFonts w:ascii="Calibri" w:hAnsi="Calibri"/>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853FA" w:rsidRDefault="003800D5" w:rsidP="004853FA">
      <w:pPr>
        <w:spacing w:line="276" w:lineRule="auto"/>
        <w:jc w:val="both"/>
        <w:rPr>
          <w:rFonts w:ascii="Calibri" w:hAnsi="Calibri" w:cs="Calibri"/>
          <w:szCs w:val="24"/>
        </w:rPr>
      </w:pPr>
      <w:r w:rsidRPr="004A7691">
        <w:rPr>
          <w:rFonts w:ascii="Calibri" w:hAnsi="Calibri"/>
          <w:szCs w:val="24"/>
        </w:rPr>
        <w:t xml:space="preserve">2.1 </w:t>
      </w:r>
      <w:r w:rsidRPr="00625C66">
        <w:rPr>
          <w:rFonts w:ascii="Calibri" w:hAnsi="Calibri"/>
          <w:snapToGrid w:val="0"/>
          <w:szCs w:val="24"/>
        </w:rPr>
        <w:t>A presente licitação tem por objeto</w:t>
      </w:r>
      <w:r w:rsidR="004D283B" w:rsidRPr="004D283B">
        <w:rPr>
          <w:rFonts w:ascii="Calibri" w:hAnsi="Calibri" w:cs="Calibri"/>
          <w:szCs w:val="24"/>
        </w:rPr>
        <w:t xml:space="preserve"> </w:t>
      </w:r>
      <w:r w:rsidR="004D283B">
        <w:rPr>
          <w:rFonts w:ascii="Calibri" w:hAnsi="Calibri" w:cs="Calibri"/>
          <w:szCs w:val="24"/>
        </w:rPr>
        <w:t>Re</w:t>
      </w:r>
      <w:r w:rsidR="004D283B" w:rsidRPr="001A2DCE">
        <w:rPr>
          <w:rFonts w:ascii="Calibri" w:hAnsi="Calibri" w:cs="Calibri"/>
          <w:szCs w:val="24"/>
        </w:rPr>
        <w:t>gistro de Preços para futura e eventual contratação de empresa especializada em coleta de lixos hospitalares para atender as demandas da Secretaria Municipal de Saúde, nas quantidades e especificações contidas no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BF3493">
        <w:rPr>
          <w:rFonts w:ascii="Calibri" w:hAnsi="Calibri"/>
          <w:szCs w:val="24"/>
        </w:rPr>
        <w:t xml:space="preserve">Pregão Eletrônico nº. </w:t>
      </w:r>
      <w:r w:rsidR="004D283B">
        <w:rPr>
          <w:rFonts w:ascii="Calibri" w:hAnsi="Calibri"/>
          <w:szCs w:val="24"/>
        </w:rPr>
        <w:t>101</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comgrade"/>
        <w:tblW w:w="11625" w:type="dxa"/>
        <w:tblInd w:w="-1565" w:type="dxa"/>
        <w:tblLayout w:type="fixed"/>
        <w:tblLook w:val="04A0" w:firstRow="1" w:lastRow="0" w:firstColumn="1" w:lastColumn="0" w:noHBand="0" w:noVBand="1"/>
      </w:tblPr>
      <w:tblGrid>
        <w:gridCol w:w="851"/>
        <w:gridCol w:w="567"/>
        <w:gridCol w:w="1276"/>
        <w:gridCol w:w="993"/>
        <w:gridCol w:w="5953"/>
        <w:gridCol w:w="1985"/>
      </w:tblGrid>
      <w:tr w:rsidR="00E1105B" w:rsidRPr="00E1105B" w:rsidTr="004D283B">
        <w:tc>
          <w:tcPr>
            <w:tcW w:w="851" w:type="dxa"/>
          </w:tcPr>
          <w:p w:rsidR="00E1105B" w:rsidRDefault="00E1105B" w:rsidP="00F83CA1">
            <w:pPr>
              <w:spacing w:line="276" w:lineRule="auto"/>
              <w:jc w:val="both"/>
              <w:rPr>
                <w:rFonts w:ascii="Calibri" w:hAnsi="Calibri"/>
                <w:b/>
              </w:rPr>
            </w:pPr>
            <w:r>
              <w:rPr>
                <w:rFonts w:ascii="Calibri" w:hAnsi="Calibri"/>
                <w:b/>
              </w:rPr>
              <w:t>Seq.</w:t>
            </w:r>
          </w:p>
        </w:tc>
        <w:tc>
          <w:tcPr>
            <w:tcW w:w="567" w:type="dxa"/>
          </w:tcPr>
          <w:p w:rsidR="00E1105B" w:rsidRDefault="00E1105B" w:rsidP="00F83CA1">
            <w:pPr>
              <w:spacing w:line="276" w:lineRule="auto"/>
              <w:jc w:val="both"/>
              <w:rPr>
                <w:rFonts w:ascii="Calibri" w:hAnsi="Calibri"/>
                <w:b/>
              </w:rPr>
            </w:pPr>
            <w:proofErr w:type="spellStart"/>
            <w:r>
              <w:rPr>
                <w:rFonts w:ascii="Calibri" w:hAnsi="Calibri"/>
                <w:b/>
              </w:rPr>
              <w:t>Un</w:t>
            </w:r>
            <w:proofErr w:type="spellEnd"/>
          </w:p>
        </w:tc>
        <w:tc>
          <w:tcPr>
            <w:tcW w:w="1276" w:type="dxa"/>
          </w:tcPr>
          <w:p w:rsidR="00E1105B" w:rsidRDefault="00E1105B" w:rsidP="00F83CA1">
            <w:pPr>
              <w:spacing w:line="276" w:lineRule="auto"/>
              <w:jc w:val="both"/>
              <w:rPr>
                <w:rFonts w:ascii="Calibri" w:hAnsi="Calibri"/>
                <w:b/>
              </w:rPr>
            </w:pPr>
            <w:r>
              <w:rPr>
                <w:rFonts w:ascii="Calibri" w:hAnsi="Calibri"/>
                <w:b/>
              </w:rPr>
              <w:t>Quant.</w:t>
            </w:r>
          </w:p>
        </w:tc>
        <w:tc>
          <w:tcPr>
            <w:tcW w:w="993" w:type="dxa"/>
          </w:tcPr>
          <w:p w:rsidR="00E1105B" w:rsidRDefault="00E1105B" w:rsidP="00F83CA1">
            <w:pPr>
              <w:spacing w:line="276" w:lineRule="auto"/>
              <w:jc w:val="both"/>
              <w:rPr>
                <w:rFonts w:ascii="Calibri" w:hAnsi="Calibri"/>
                <w:b/>
              </w:rPr>
            </w:pPr>
            <w:r>
              <w:rPr>
                <w:rFonts w:ascii="Calibri" w:hAnsi="Calibri"/>
                <w:b/>
              </w:rPr>
              <w:t>Código</w:t>
            </w:r>
          </w:p>
        </w:tc>
        <w:tc>
          <w:tcPr>
            <w:tcW w:w="5953" w:type="dxa"/>
          </w:tcPr>
          <w:p w:rsidR="00E1105B" w:rsidRDefault="00E1105B" w:rsidP="00F83CA1">
            <w:pPr>
              <w:spacing w:line="276" w:lineRule="auto"/>
              <w:jc w:val="both"/>
              <w:rPr>
                <w:rFonts w:ascii="Calibri" w:hAnsi="Calibri"/>
                <w:b/>
              </w:rPr>
            </w:pPr>
            <w:r>
              <w:rPr>
                <w:rFonts w:ascii="Calibri" w:hAnsi="Calibri"/>
                <w:b/>
              </w:rPr>
              <w:t>Especificação</w:t>
            </w:r>
          </w:p>
        </w:tc>
        <w:tc>
          <w:tcPr>
            <w:tcW w:w="1985" w:type="dxa"/>
          </w:tcPr>
          <w:p w:rsidR="00E1105B" w:rsidRPr="00E1105B" w:rsidRDefault="00E1105B" w:rsidP="00F83CA1">
            <w:pPr>
              <w:spacing w:line="276" w:lineRule="auto"/>
              <w:jc w:val="both"/>
              <w:rPr>
                <w:rFonts w:ascii="Calibri" w:hAnsi="Calibri"/>
                <w:b/>
              </w:rPr>
            </w:pPr>
            <w:r>
              <w:rPr>
                <w:rFonts w:ascii="Calibri" w:hAnsi="Calibri"/>
                <w:b/>
              </w:rPr>
              <w:t>Valor Registrado</w:t>
            </w:r>
          </w:p>
        </w:tc>
      </w:tr>
      <w:tr w:rsidR="004D283B" w:rsidTr="004D283B">
        <w:tc>
          <w:tcPr>
            <w:tcW w:w="851" w:type="dxa"/>
          </w:tcPr>
          <w:p w:rsidR="004D283B" w:rsidRPr="00315204" w:rsidRDefault="004D283B" w:rsidP="004D283B">
            <w:pPr>
              <w:spacing w:line="276" w:lineRule="auto"/>
              <w:jc w:val="both"/>
              <w:rPr>
                <w:rFonts w:ascii="Calibri" w:hAnsi="Calibri"/>
                <w:b/>
                <w:szCs w:val="24"/>
              </w:rPr>
            </w:pPr>
            <w:r w:rsidRPr="00315204">
              <w:rPr>
                <w:rFonts w:ascii="Calibri" w:hAnsi="Calibri"/>
                <w:b/>
                <w:szCs w:val="24"/>
              </w:rPr>
              <w:t>1</w:t>
            </w:r>
          </w:p>
        </w:tc>
        <w:tc>
          <w:tcPr>
            <w:tcW w:w="567" w:type="dxa"/>
          </w:tcPr>
          <w:p w:rsidR="004D283B" w:rsidRPr="00315204" w:rsidRDefault="004D283B" w:rsidP="004D283B">
            <w:pPr>
              <w:pStyle w:val="TableParagraph"/>
              <w:ind w:left="95"/>
            </w:pPr>
            <w:r w:rsidRPr="00315204">
              <w:t>KG</w:t>
            </w:r>
          </w:p>
        </w:tc>
        <w:tc>
          <w:tcPr>
            <w:tcW w:w="1276" w:type="dxa"/>
          </w:tcPr>
          <w:p w:rsidR="004D283B" w:rsidRPr="00315204" w:rsidRDefault="004D283B" w:rsidP="004D283B">
            <w:pPr>
              <w:pStyle w:val="TableParagraph"/>
              <w:ind w:right="44"/>
              <w:jc w:val="right"/>
            </w:pPr>
            <w:r w:rsidRPr="00315204">
              <w:t>25.000,00</w:t>
            </w:r>
          </w:p>
        </w:tc>
        <w:tc>
          <w:tcPr>
            <w:tcW w:w="993" w:type="dxa"/>
          </w:tcPr>
          <w:p w:rsidR="004D283B" w:rsidRPr="00315204" w:rsidRDefault="004D283B" w:rsidP="004D283B">
            <w:pPr>
              <w:pStyle w:val="TableParagraph"/>
              <w:ind w:left="40" w:right="28"/>
              <w:jc w:val="center"/>
            </w:pPr>
            <w:r w:rsidRPr="00315204">
              <w:t>391305</w:t>
            </w:r>
          </w:p>
        </w:tc>
        <w:tc>
          <w:tcPr>
            <w:tcW w:w="5953" w:type="dxa"/>
          </w:tcPr>
          <w:p w:rsidR="004D283B" w:rsidRPr="00430429" w:rsidRDefault="004D283B" w:rsidP="004D283B">
            <w:pPr>
              <w:pStyle w:val="TableParagraph"/>
              <w:spacing w:line="190" w:lineRule="atLeast"/>
              <w:ind w:left="20" w:right="137"/>
              <w:jc w:val="both"/>
              <w:rPr>
                <w:b/>
                <w:sz w:val="16"/>
              </w:rPr>
            </w:pPr>
            <w:r w:rsidRPr="00031133">
              <w:rPr>
                <w:sz w:val="16"/>
              </w:rPr>
              <w:t xml:space="preserve">COLETA DE LIXO HOSPITLAR DAS UNIDADES DE SAÚDE DO MUNICÍPIO DE TUPACIGUARA,COLETA DOS RESÍDUOS COM PERIODICIDADE SEMANAL, PESAGEM FEITA PELOS FUNCIONÁRIOS DA EMPRESA COM A PRESENÇA DE UM COLABORADOR </w:t>
            </w:r>
            <w:r w:rsidRPr="00031133">
              <w:rPr>
                <w:sz w:val="16"/>
              </w:rPr>
              <w:lastRenderedPageBreak/>
              <w:t>DA UNIDADE DE SAÚDE, QUE ACOMPANHA E ANOTA OS VALORES OBTIDOS APÓS PESAGEM DE CADA TAMBOR RETIRADO, APÓS CADA PESAGEM SERÁ ENTREGUEA FICHA DE COLETA COM ANOTAÇÕES DO FUNCIONÁRIO DA EMPRESA QUANTO À DATA, PESO TOTAL, DEVIDAMENTE ASSINADA PELO MESMO E PELO COLABORADOR DA UNIDADE RESPONSÁVEL PELO ACOMPANHAMNETO DA PESAGEM.</w:t>
            </w:r>
          </w:p>
        </w:tc>
        <w:tc>
          <w:tcPr>
            <w:tcW w:w="1985" w:type="dxa"/>
          </w:tcPr>
          <w:p w:rsidR="004D283B" w:rsidRDefault="004D283B" w:rsidP="004D283B">
            <w:pPr>
              <w:spacing w:line="276" w:lineRule="auto"/>
              <w:jc w:val="both"/>
              <w:rPr>
                <w:rFonts w:ascii="Calibri" w:hAnsi="Calibri"/>
                <w:b/>
              </w:rPr>
            </w:pPr>
            <w:r>
              <w:rPr>
                <w:rFonts w:ascii="Calibri" w:hAnsi="Calibri"/>
                <w:b/>
              </w:rPr>
              <w:lastRenderedPageBreak/>
              <w:t xml:space="preserve">R$ </w:t>
            </w:r>
          </w:p>
        </w:tc>
      </w:tr>
    </w:tbl>
    <w:p w:rsidR="00E1105B" w:rsidRDefault="00E1105B"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4D283B" w:rsidRDefault="004D283B" w:rsidP="004D283B">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Pr="00210E3F">
        <w:rPr>
          <w:rFonts w:ascii="Calibri" w:hAnsi="Calibri"/>
          <w:b/>
          <w:szCs w:val="24"/>
        </w:rPr>
        <w:t xml:space="preserve"> - Ficha </w:t>
      </w:r>
      <w:r>
        <w:rPr>
          <w:rFonts w:ascii="Calibri" w:hAnsi="Calibri"/>
          <w:b/>
          <w:szCs w:val="24"/>
        </w:rPr>
        <w:t>236</w:t>
      </w:r>
      <w:r w:rsidRPr="00210E3F">
        <w:rPr>
          <w:rFonts w:ascii="Calibri" w:hAnsi="Calibri"/>
          <w:b/>
          <w:szCs w:val="24"/>
        </w:rPr>
        <w:t xml:space="preserve"> – 01.</w:t>
      </w:r>
      <w:r>
        <w:rPr>
          <w:rFonts w:ascii="Calibri" w:hAnsi="Calibri"/>
          <w:b/>
          <w:szCs w:val="24"/>
        </w:rPr>
        <w:t>0500.0000.0000. (CO 1002)</w:t>
      </w:r>
    </w:p>
    <w:p w:rsidR="004D283B" w:rsidRDefault="004D283B" w:rsidP="004D283B">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Pr="00210E3F">
        <w:rPr>
          <w:rFonts w:ascii="Calibri" w:hAnsi="Calibri"/>
          <w:b/>
          <w:szCs w:val="24"/>
        </w:rPr>
        <w:t xml:space="preserve">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01.0600.0000.0000.</w:t>
      </w:r>
    </w:p>
    <w:p w:rsidR="004D283B" w:rsidRDefault="004D283B" w:rsidP="004D283B">
      <w:pPr>
        <w:spacing w:line="276" w:lineRule="auto"/>
        <w:jc w:val="both"/>
        <w:rPr>
          <w:rFonts w:ascii="Calibri" w:hAnsi="Calibri"/>
          <w:b/>
          <w:szCs w:val="24"/>
        </w:rPr>
      </w:pPr>
      <w:r>
        <w:rPr>
          <w:rFonts w:ascii="Calibri" w:hAnsi="Calibri"/>
          <w:b/>
          <w:szCs w:val="24"/>
        </w:rPr>
        <w:t>02.05.02.10.301.0003.20334.3.3.90.39</w:t>
      </w:r>
      <w:r w:rsidRPr="00210E3F">
        <w:rPr>
          <w:rFonts w:ascii="Calibri" w:hAnsi="Calibri"/>
          <w:b/>
          <w:szCs w:val="24"/>
        </w:rPr>
        <w:t xml:space="preserve"> – </w:t>
      </w:r>
      <w:r>
        <w:rPr>
          <w:rFonts w:ascii="Calibri" w:hAnsi="Calibri"/>
          <w:b/>
          <w:szCs w:val="24"/>
        </w:rPr>
        <w:t xml:space="preserve">Outros Serviços de Terceiros Pessoa </w:t>
      </w:r>
      <w:proofErr w:type="spellStart"/>
      <w:r>
        <w:rPr>
          <w:rFonts w:ascii="Calibri" w:hAnsi="Calibri"/>
          <w:b/>
          <w:szCs w:val="24"/>
        </w:rPr>
        <w:t>Juridica</w:t>
      </w:r>
      <w:proofErr w:type="spellEnd"/>
      <w:r w:rsidRPr="00210E3F">
        <w:rPr>
          <w:rFonts w:ascii="Calibri" w:hAnsi="Calibri"/>
          <w:b/>
          <w:szCs w:val="24"/>
        </w:rPr>
        <w:t xml:space="preserve"> - Ficha </w:t>
      </w:r>
      <w:r>
        <w:rPr>
          <w:rFonts w:ascii="Calibri" w:hAnsi="Calibri"/>
          <w:b/>
          <w:szCs w:val="24"/>
        </w:rPr>
        <w:t>236</w:t>
      </w:r>
      <w:r w:rsidRPr="00210E3F">
        <w:rPr>
          <w:rFonts w:ascii="Calibri" w:hAnsi="Calibri"/>
          <w:b/>
          <w:szCs w:val="24"/>
        </w:rPr>
        <w:t xml:space="preserve"> –</w:t>
      </w:r>
      <w:r>
        <w:rPr>
          <w:rFonts w:ascii="Calibri" w:hAnsi="Calibri"/>
          <w:b/>
          <w:szCs w:val="24"/>
        </w:rPr>
        <w:t xml:space="preserve"> 01.0621.0000.0000.</w:t>
      </w:r>
    </w:p>
    <w:p w:rsidR="004D283B" w:rsidRDefault="004D283B" w:rsidP="004D283B">
      <w:pPr>
        <w:spacing w:line="276" w:lineRule="auto"/>
        <w:jc w:val="both"/>
        <w:rPr>
          <w:rFonts w:ascii="Calibri" w:hAnsi="Calibri"/>
          <w:b/>
          <w:szCs w:val="24"/>
        </w:rPr>
      </w:pPr>
      <w:r>
        <w:rPr>
          <w:rFonts w:ascii="Calibri" w:hAnsi="Calibri"/>
          <w:b/>
          <w:szCs w:val="24"/>
        </w:rPr>
        <w:t xml:space="preserve">02.05.02.10.302.0003.20338.3.3.90.39 – Outros Serviços de Terceiros Pessoa </w:t>
      </w:r>
      <w:proofErr w:type="spellStart"/>
      <w:r>
        <w:rPr>
          <w:rFonts w:ascii="Calibri" w:hAnsi="Calibri"/>
          <w:b/>
          <w:szCs w:val="24"/>
        </w:rPr>
        <w:t>Juridica</w:t>
      </w:r>
      <w:proofErr w:type="spellEnd"/>
      <w:r>
        <w:rPr>
          <w:rFonts w:ascii="Calibri" w:hAnsi="Calibri"/>
          <w:b/>
          <w:szCs w:val="24"/>
        </w:rPr>
        <w:t xml:space="preserve"> – Ficha 292 – 01.0500.0000.0000. (CO 1002)</w:t>
      </w:r>
    </w:p>
    <w:p w:rsidR="004D283B" w:rsidRDefault="004D283B" w:rsidP="004D283B">
      <w:pPr>
        <w:spacing w:line="276" w:lineRule="auto"/>
        <w:jc w:val="both"/>
        <w:rPr>
          <w:rFonts w:ascii="Calibri" w:hAnsi="Calibri"/>
          <w:b/>
          <w:szCs w:val="24"/>
        </w:rPr>
      </w:pPr>
      <w:r>
        <w:rPr>
          <w:rFonts w:ascii="Calibri" w:hAnsi="Calibri"/>
          <w:b/>
          <w:szCs w:val="24"/>
        </w:rPr>
        <w:t xml:space="preserve">02.05.02.10.302.0003.20338.3.3.90.39 – Outros Serviços de Terceiros Pessoa </w:t>
      </w:r>
      <w:proofErr w:type="spellStart"/>
      <w:r>
        <w:rPr>
          <w:rFonts w:ascii="Calibri" w:hAnsi="Calibri"/>
          <w:b/>
          <w:szCs w:val="24"/>
        </w:rPr>
        <w:t>Juridica</w:t>
      </w:r>
      <w:proofErr w:type="spellEnd"/>
      <w:r>
        <w:rPr>
          <w:rFonts w:ascii="Calibri" w:hAnsi="Calibri"/>
          <w:b/>
          <w:szCs w:val="24"/>
        </w:rPr>
        <w:t xml:space="preserve"> – Ficha 292 </w:t>
      </w:r>
      <w:proofErr w:type="gramStart"/>
      <w:r>
        <w:rPr>
          <w:rFonts w:ascii="Calibri" w:hAnsi="Calibri"/>
          <w:b/>
          <w:szCs w:val="24"/>
        </w:rPr>
        <w:t>–  01.0600.0000.0000</w:t>
      </w:r>
      <w:proofErr w:type="gramEnd"/>
      <w:r>
        <w:rPr>
          <w:rFonts w:ascii="Calibri" w:hAnsi="Calibri"/>
          <w:b/>
          <w:szCs w:val="24"/>
        </w:rPr>
        <w:t>.</w:t>
      </w:r>
    </w:p>
    <w:p w:rsidR="004D283B" w:rsidRPr="00210E3F" w:rsidRDefault="004D283B" w:rsidP="004D283B">
      <w:pPr>
        <w:spacing w:line="276" w:lineRule="auto"/>
        <w:jc w:val="both"/>
        <w:rPr>
          <w:rFonts w:ascii="Calibri" w:hAnsi="Calibri"/>
          <w:b/>
          <w:szCs w:val="24"/>
        </w:rPr>
      </w:pPr>
      <w:r>
        <w:rPr>
          <w:rFonts w:ascii="Calibri" w:hAnsi="Calibri"/>
          <w:b/>
          <w:szCs w:val="24"/>
        </w:rPr>
        <w:t xml:space="preserve">02.05.02.10.302.0003.20338.3.3.90.39 – Outros Serviços de Terceiros Pessoa </w:t>
      </w:r>
      <w:proofErr w:type="spellStart"/>
      <w:r>
        <w:rPr>
          <w:rFonts w:ascii="Calibri" w:hAnsi="Calibri"/>
          <w:b/>
          <w:szCs w:val="24"/>
        </w:rPr>
        <w:t>Juridica</w:t>
      </w:r>
      <w:proofErr w:type="spellEnd"/>
      <w:r>
        <w:rPr>
          <w:rFonts w:ascii="Calibri" w:hAnsi="Calibri"/>
          <w:b/>
          <w:szCs w:val="24"/>
        </w:rPr>
        <w:t xml:space="preserve"> – Ficha 292 </w:t>
      </w:r>
      <w:proofErr w:type="gramStart"/>
      <w:r>
        <w:rPr>
          <w:rFonts w:ascii="Calibri" w:hAnsi="Calibri"/>
          <w:b/>
          <w:szCs w:val="24"/>
        </w:rPr>
        <w:t>–  01.0621.0000.0000</w:t>
      </w:r>
      <w:proofErr w:type="gramEnd"/>
      <w:r>
        <w:rPr>
          <w:rFonts w:ascii="Calibri" w:hAnsi="Calibri"/>
          <w:b/>
          <w:szCs w:val="24"/>
        </w:rPr>
        <w:t>.</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ED4630" w:rsidP="000B6FD3">
      <w:pPr>
        <w:spacing w:line="276" w:lineRule="auto"/>
        <w:jc w:val="both"/>
        <w:rPr>
          <w:rFonts w:ascii="Calibri" w:hAnsi="Calibri"/>
          <w:szCs w:val="24"/>
        </w:rPr>
      </w:pPr>
      <w:r>
        <w:rPr>
          <w:rFonts w:ascii="Calibri" w:hAnsi="Calibri"/>
          <w:szCs w:val="24"/>
        </w:rPr>
        <w:t>4</w:t>
      </w:r>
      <w:r w:rsidR="000B6FD3">
        <w:rPr>
          <w:rFonts w:ascii="Calibri" w:hAnsi="Calibri"/>
          <w:szCs w:val="24"/>
        </w:rPr>
        <w:t>.1 – Conforme determinação d</w:t>
      </w:r>
      <w:r w:rsidR="00DF5FC8">
        <w:rPr>
          <w:rFonts w:ascii="Calibri" w:hAnsi="Calibri"/>
          <w:szCs w:val="24"/>
        </w:rPr>
        <w:t>e todo o</w:t>
      </w:r>
      <w:r w:rsidR="000B6FD3">
        <w:rPr>
          <w:rFonts w:ascii="Calibri" w:hAnsi="Calibri"/>
          <w:szCs w:val="24"/>
        </w:rPr>
        <w:t xml:space="preserve"> Termo de Referência.</w:t>
      </w: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4853FA"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ED4630" w:rsidRPr="00791BE7" w:rsidRDefault="00ED4630" w:rsidP="00791BE7">
      <w:pPr>
        <w:spacing w:line="276" w:lineRule="auto"/>
        <w:jc w:val="both"/>
        <w:rPr>
          <w:rFonts w:asciiTheme="minorHAnsi" w:hAnsiTheme="minorHAnsi" w:cstheme="minorHAnsi"/>
          <w:szCs w:val="24"/>
        </w:rPr>
      </w:pPr>
      <w:r>
        <w:rPr>
          <w:rFonts w:asciiTheme="minorHAnsi" w:hAnsiTheme="minorHAnsi" w:cstheme="minorHAnsi"/>
          <w:szCs w:val="24"/>
        </w:rPr>
        <w:t xml:space="preserve">6.5 - </w:t>
      </w:r>
      <w:r>
        <w:rPr>
          <w:rFonts w:asciiTheme="minorHAnsi" w:hAnsiTheme="minorHAnsi" w:cstheme="minorHAnsi"/>
          <w:sz w:val="23"/>
          <w:szCs w:val="23"/>
        </w:rPr>
        <w:t>Nos termos do Decreto nº105/2023 o Município de Tupaciguara realizará retenção do imposto de renda.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2D2C81" w:rsidRDefault="002D2C81"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lastRenderedPageBreak/>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2D2C81" w:rsidRDefault="002D2C81"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2D2C81">
      <w:pPr>
        <w:spacing w:line="276" w:lineRule="auto"/>
        <w:rPr>
          <w:rFonts w:ascii="Calibri" w:hAnsi="Calibri"/>
          <w:bCs/>
          <w:szCs w:val="24"/>
        </w:rPr>
      </w:pPr>
      <w:r>
        <w:rPr>
          <w:rFonts w:asciiTheme="minorHAnsi" w:hAnsiTheme="minorHAnsi"/>
          <w:szCs w:val="24"/>
        </w:rPr>
        <w:t xml:space="preserve">Rafael </w:t>
      </w:r>
      <w:proofErr w:type="spellStart"/>
      <w:r>
        <w:rPr>
          <w:rFonts w:asciiTheme="minorHAnsi" w:hAnsiTheme="minorHAnsi"/>
          <w:szCs w:val="24"/>
        </w:rPr>
        <w:t>Susstrunk</w:t>
      </w:r>
      <w:proofErr w:type="spellEnd"/>
      <w:r>
        <w:rPr>
          <w:rFonts w:asciiTheme="minorHAnsi" w:hAnsiTheme="minorHAnsi"/>
          <w:szCs w:val="24"/>
        </w:rPr>
        <w:t xml:space="preserve"> da Silva</w:t>
      </w:r>
      <w:r>
        <w:rPr>
          <w:rFonts w:ascii="Calibri" w:hAnsi="Calibri"/>
          <w:bCs/>
          <w:szCs w:val="24"/>
        </w:rPr>
        <w:t xml:space="preserve"> </w:t>
      </w:r>
    </w:p>
    <w:p w:rsidR="002D2C81" w:rsidRPr="00E15956" w:rsidRDefault="002D2C81" w:rsidP="002D2C81">
      <w:pPr>
        <w:spacing w:line="276" w:lineRule="auto"/>
        <w:rPr>
          <w:rFonts w:ascii="Calibri" w:hAnsi="Calibri"/>
          <w:bCs/>
          <w:szCs w:val="24"/>
        </w:rPr>
      </w:pPr>
      <w:r>
        <w:rPr>
          <w:rFonts w:ascii="Calibri" w:hAnsi="Calibri"/>
          <w:bCs/>
          <w:szCs w:val="24"/>
        </w:rPr>
        <w:t>CPF:089.266.356-19</w:t>
      </w:r>
    </w:p>
    <w:p w:rsidR="003800D5" w:rsidRDefault="003800D5"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A077B1" w:rsidRDefault="00A077B1" w:rsidP="00EF5847">
      <w:pPr>
        <w:spacing w:line="276" w:lineRule="auto"/>
        <w:rPr>
          <w:rFonts w:ascii="Calibri" w:hAnsi="Calibri"/>
          <w:szCs w:val="24"/>
        </w:rPr>
      </w:pPr>
    </w:p>
    <w:p w:rsidR="004057DD" w:rsidRDefault="004057DD" w:rsidP="004057DD">
      <w:pPr>
        <w:spacing w:line="276" w:lineRule="auto"/>
        <w:jc w:val="center"/>
        <w:rPr>
          <w:rFonts w:asciiTheme="minorHAnsi" w:hAnsiTheme="minorHAnsi" w:cstheme="minorHAnsi"/>
          <w:b/>
        </w:rPr>
      </w:pPr>
      <w:r>
        <w:rPr>
          <w:rFonts w:asciiTheme="minorHAnsi" w:hAnsiTheme="minorHAnsi" w:cstheme="minorHAnsi"/>
          <w:b/>
        </w:rPr>
        <w:t>Anexo VIII</w:t>
      </w:r>
    </w:p>
    <w:p w:rsidR="004057DD" w:rsidRPr="004057DD" w:rsidRDefault="00A077B1" w:rsidP="004057DD">
      <w:pPr>
        <w:spacing w:line="276" w:lineRule="auto"/>
        <w:jc w:val="center"/>
        <w:rPr>
          <w:rFonts w:asciiTheme="minorHAnsi" w:hAnsiTheme="minorHAnsi" w:cstheme="minorHAnsi"/>
          <w:b/>
        </w:rPr>
      </w:pPr>
      <w:r w:rsidRPr="004057DD">
        <w:rPr>
          <w:rFonts w:asciiTheme="minorHAnsi" w:hAnsiTheme="minorHAnsi" w:cstheme="minorHAnsi"/>
          <w:b/>
        </w:rPr>
        <w:t>Modelo de declaração de conhecimento pleno do local de execução do objeto</w:t>
      </w:r>
    </w:p>
    <w:p w:rsidR="004057DD" w:rsidRDefault="004057DD" w:rsidP="004057DD">
      <w:pPr>
        <w:spacing w:line="276" w:lineRule="auto"/>
        <w:ind w:firstLine="708"/>
        <w:jc w:val="both"/>
      </w:pPr>
    </w:p>
    <w:p w:rsidR="004057DD" w:rsidRDefault="00A077B1" w:rsidP="004057DD">
      <w:pPr>
        <w:spacing w:line="276" w:lineRule="auto"/>
        <w:ind w:firstLine="708"/>
        <w:jc w:val="both"/>
        <w:rPr>
          <w:rFonts w:asciiTheme="minorHAnsi" w:hAnsiTheme="minorHAnsi" w:cstheme="minorHAnsi"/>
        </w:rPr>
      </w:pPr>
      <w:r w:rsidRPr="004057DD">
        <w:rPr>
          <w:rFonts w:asciiTheme="minorHAnsi" w:hAnsiTheme="minorHAnsi" w:cstheme="minorHAnsi"/>
        </w:rPr>
        <w:t xml:space="preserve">A (empresa proponente) inscrita no CNPJ nº </w:t>
      </w:r>
      <w:proofErr w:type="spellStart"/>
      <w:r w:rsidRPr="004057DD">
        <w:rPr>
          <w:rFonts w:asciiTheme="minorHAnsi" w:hAnsiTheme="minorHAnsi" w:cstheme="minorHAnsi"/>
        </w:rPr>
        <w:t>xx.xxx.xxx</w:t>
      </w:r>
      <w:proofErr w:type="spellEnd"/>
      <w:r w:rsidRPr="004057DD">
        <w:rPr>
          <w:rFonts w:asciiTheme="minorHAnsi" w:hAnsiTheme="minorHAnsi" w:cstheme="minorHAnsi"/>
        </w:rPr>
        <w:t>/</w:t>
      </w:r>
      <w:proofErr w:type="spellStart"/>
      <w:r w:rsidRPr="004057DD">
        <w:rPr>
          <w:rFonts w:asciiTheme="minorHAnsi" w:hAnsiTheme="minorHAnsi" w:cstheme="minorHAnsi"/>
        </w:rPr>
        <w:t>xxxx-xx</w:t>
      </w:r>
      <w:proofErr w:type="spellEnd"/>
      <w:r w:rsidRPr="004057DD">
        <w:rPr>
          <w:rFonts w:asciiTheme="minorHAnsi" w:hAnsiTheme="minorHAnsi" w:cstheme="minorHAnsi"/>
        </w:rPr>
        <w:t xml:space="preserve"> por intermédio de seu representante legal a Sr.(a) (nome e </w:t>
      </w:r>
      <w:proofErr w:type="spellStart"/>
      <w:r w:rsidRPr="004057DD">
        <w:rPr>
          <w:rFonts w:asciiTheme="minorHAnsi" w:hAnsiTheme="minorHAnsi" w:cstheme="minorHAnsi"/>
        </w:rPr>
        <w:t>cpf</w:t>
      </w:r>
      <w:proofErr w:type="spellEnd"/>
      <w:r w:rsidRPr="004057DD">
        <w:rPr>
          <w:rFonts w:asciiTheme="minorHAnsi" w:hAnsiTheme="minorHAnsi" w:cstheme="minorHAnsi"/>
        </w:rPr>
        <w:t xml:space="preserve"> do representante da empresa) DECLARA, sob as penas da lei, em especial o art. 299 do Código Penal Brasileiro, e para fins do disposto no item que disciplina a VISITA TÉCNICA neste Edital, que está plenamente ciente: I. Das condições em que se encontra o local de execução do objeto da licitação nº____/___, bem como suas características e peculiaridades. II. De acordo de que não lhe será concedido o direito de reclamações e pleitos futuros, alegando desconhecimentos sobre a execução. III. Do teor e da extensão desta declaração e que detém plenos poderes e informações para firmá-la. </w:t>
      </w:r>
    </w:p>
    <w:p w:rsidR="004057DD" w:rsidRDefault="004057DD" w:rsidP="004057DD">
      <w:pPr>
        <w:spacing w:line="276" w:lineRule="auto"/>
        <w:ind w:firstLine="708"/>
        <w:jc w:val="center"/>
        <w:rPr>
          <w:rFonts w:asciiTheme="minorHAnsi" w:hAnsiTheme="minorHAnsi" w:cstheme="minorHAnsi"/>
        </w:rPr>
      </w:pPr>
    </w:p>
    <w:p w:rsidR="004057DD" w:rsidRDefault="004057DD" w:rsidP="004057DD">
      <w:pPr>
        <w:spacing w:line="276" w:lineRule="auto"/>
        <w:ind w:firstLine="708"/>
        <w:jc w:val="center"/>
        <w:rPr>
          <w:rFonts w:asciiTheme="minorHAnsi" w:hAnsiTheme="minorHAnsi" w:cstheme="minorHAnsi"/>
        </w:rPr>
      </w:pPr>
    </w:p>
    <w:p w:rsidR="004057DD" w:rsidRDefault="004057DD" w:rsidP="004057DD">
      <w:pPr>
        <w:spacing w:line="276" w:lineRule="auto"/>
        <w:ind w:firstLine="708"/>
        <w:jc w:val="center"/>
        <w:rPr>
          <w:rFonts w:asciiTheme="minorHAnsi" w:hAnsiTheme="minorHAnsi" w:cstheme="minorHAnsi"/>
        </w:rPr>
      </w:pPr>
    </w:p>
    <w:p w:rsidR="004057DD" w:rsidRPr="004057DD" w:rsidRDefault="00A077B1" w:rsidP="004057DD">
      <w:pPr>
        <w:spacing w:line="276" w:lineRule="auto"/>
        <w:ind w:firstLine="708"/>
        <w:jc w:val="center"/>
        <w:rPr>
          <w:rFonts w:asciiTheme="minorHAnsi" w:hAnsiTheme="minorHAnsi" w:cstheme="minorHAnsi"/>
        </w:rPr>
      </w:pPr>
      <w:r w:rsidRPr="004057DD">
        <w:rPr>
          <w:rFonts w:asciiTheme="minorHAnsi" w:hAnsiTheme="minorHAnsi" w:cstheme="minorHAnsi"/>
        </w:rPr>
        <w:t>__________________, ___ de __________de ________</w:t>
      </w:r>
    </w:p>
    <w:p w:rsidR="004057DD" w:rsidRPr="004057DD" w:rsidRDefault="004057DD" w:rsidP="00EF5847">
      <w:pPr>
        <w:spacing w:line="276" w:lineRule="auto"/>
        <w:rPr>
          <w:rFonts w:asciiTheme="minorHAnsi" w:hAnsiTheme="minorHAnsi" w:cstheme="minorHAnsi"/>
        </w:rPr>
      </w:pPr>
    </w:p>
    <w:p w:rsidR="004057DD" w:rsidRDefault="004057DD" w:rsidP="00EF5847">
      <w:pPr>
        <w:spacing w:line="276" w:lineRule="auto"/>
        <w:rPr>
          <w:rFonts w:asciiTheme="minorHAnsi" w:hAnsiTheme="minorHAnsi" w:cstheme="minorHAnsi"/>
        </w:rPr>
      </w:pPr>
    </w:p>
    <w:p w:rsidR="004057DD" w:rsidRDefault="004057DD" w:rsidP="00EF5847">
      <w:pPr>
        <w:spacing w:line="276" w:lineRule="auto"/>
        <w:rPr>
          <w:rFonts w:asciiTheme="minorHAnsi" w:hAnsiTheme="minorHAnsi" w:cstheme="minorHAnsi"/>
        </w:rPr>
      </w:pPr>
    </w:p>
    <w:p w:rsidR="004057DD" w:rsidRDefault="004057DD" w:rsidP="00EF5847">
      <w:pPr>
        <w:spacing w:line="276" w:lineRule="auto"/>
        <w:rPr>
          <w:rFonts w:asciiTheme="minorHAnsi" w:hAnsiTheme="minorHAnsi" w:cstheme="minorHAnsi"/>
        </w:rPr>
      </w:pPr>
    </w:p>
    <w:p w:rsidR="004057DD" w:rsidRPr="004057DD" w:rsidRDefault="004057DD" w:rsidP="00EF5847">
      <w:pPr>
        <w:spacing w:line="276" w:lineRule="auto"/>
        <w:rPr>
          <w:rFonts w:asciiTheme="minorHAnsi" w:hAnsiTheme="minorHAnsi" w:cstheme="minorHAnsi"/>
        </w:rPr>
      </w:pPr>
    </w:p>
    <w:p w:rsidR="004057DD" w:rsidRPr="004057DD" w:rsidRDefault="00A077B1" w:rsidP="004057DD">
      <w:pPr>
        <w:spacing w:line="276" w:lineRule="auto"/>
        <w:jc w:val="center"/>
        <w:rPr>
          <w:rFonts w:asciiTheme="minorHAnsi" w:hAnsiTheme="minorHAnsi" w:cstheme="minorHAnsi"/>
        </w:rPr>
      </w:pPr>
      <w:r w:rsidRPr="004057DD">
        <w:rPr>
          <w:rFonts w:asciiTheme="minorHAnsi" w:hAnsiTheme="minorHAnsi" w:cstheme="minorHAnsi"/>
        </w:rPr>
        <w:t>______________________________</w:t>
      </w:r>
    </w:p>
    <w:p w:rsidR="00A077B1" w:rsidRPr="004057DD" w:rsidRDefault="00A077B1" w:rsidP="004057DD">
      <w:pPr>
        <w:spacing w:line="276" w:lineRule="auto"/>
        <w:jc w:val="center"/>
        <w:rPr>
          <w:rFonts w:asciiTheme="minorHAnsi" w:hAnsiTheme="minorHAnsi" w:cstheme="minorHAnsi"/>
          <w:szCs w:val="24"/>
        </w:rPr>
      </w:pPr>
      <w:r w:rsidRPr="004057DD">
        <w:rPr>
          <w:rFonts w:asciiTheme="minorHAnsi" w:hAnsiTheme="minorHAnsi" w:cstheme="minorHAnsi"/>
        </w:rPr>
        <w:t>Assinatura do representante legal</w:t>
      </w:r>
    </w:p>
    <w:p w:rsidR="00A077B1" w:rsidRPr="004057DD" w:rsidRDefault="00A077B1" w:rsidP="00EF5847">
      <w:pPr>
        <w:spacing w:line="276" w:lineRule="auto"/>
        <w:rPr>
          <w:rFonts w:asciiTheme="minorHAnsi" w:hAnsiTheme="minorHAnsi" w:cstheme="minorHAnsi"/>
          <w:szCs w:val="24"/>
        </w:rPr>
      </w:pPr>
    </w:p>
    <w:p w:rsidR="00A077B1" w:rsidRPr="004057DD" w:rsidRDefault="00A077B1" w:rsidP="00EF5847">
      <w:pPr>
        <w:spacing w:line="276" w:lineRule="auto"/>
        <w:rPr>
          <w:rFonts w:asciiTheme="minorHAnsi" w:hAnsiTheme="minorHAnsi" w:cstheme="minorHAnsi"/>
          <w:szCs w:val="24"/>
        </w:rPr>
      </w:pPr>
    </w:p>
    <w:p w:rsidR="00A077B1" w:rsidRPr="004A7691" w:rsidRDefault="00A077B1" w:rsidP="00EF5847">
      <w:pPr>
        <w:spacing w:line="276" w:lineRule="auto"/>
        <w:rPr>
          <w:rFonts w:ascii="Calibri" w:hAnsi="Calibri"/>
          <w:szCs w:val="24"/>
        </w:rPr>
      </w:pPr>
    </w:p>
    <w:sectPr w:rsidR="00A077B1" w:rsidRPr="004A7691" w:rsidSect="00E1105B">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3C" w:rsidRDefault="0068103C">
      <w:r>
        <w:separator/>
      </w:r>
    </w:p>
  </w:endnote>
  <w:endnote w:type="continuationSeparator" w:id="0">
    <w:p w:rsidR="0068103C" w:rsidRDefault="0068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B1" w:rsidRDefault="00A077B1">
    <w:pPr>
      <w:pStyle w:val="Rodap"/>
    </w:pPr>
  </w:p>
  <w:p w:rsidR="00A077B1" w:rsidRDefault="00A077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3C" w:rsidRDefault="0068103C">
      <w:r>
        <w:separator/>
      </w:r>
    </w:p>
  </w:footnote>
  <w:footnote w:type="continuationSeparator" w:id="0">
    <w:p w:rsidR="0068103C" w:rsidRDefault="0068103C">
      <w:r>
        <w:continuationSeparator/>
      </w:r>
    </w:p>
  </w:footnote>
  <w:footnote w:id="1">
    <w:p w:rsidR="00A077B1" w:rsidRDefault="00A077B1"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077B1" w:rsidRDefault="00A077B1">
      <w:pPr>
        <w:pStyle w:val="Textodenotaderodap"/>
      </w:pPr>
    </w:p>
  </w:footnote>
  <w:footnote w:id="2">
    <w:p w:rsidR="00A077B1" w:rsidRPr="003800D5" w:rsidRDefault="00A077B1"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7B1" w:rsidRPr="002A41FC" w:rsidRDefault="00A077B1" w:rsidP="00686912">
    <w:pPr>
      <w:pStyle w:val="Cabealho"/>
      <w:jc w:val="center"/>
      <w:rPr>
        <w:rFonts w:ascii="Calibri" w:hAnsi="Calibri" w:cs="Arial"/>
        <w:b/>
        <w:sz w:val="20"/>
      </w:rPr>
    </w:pPr>
    <w:r w:rsidRPr="002A41FC">
      <w:rPr>
        <w:rFonts w:ascii="Calibri" w:hAnsi="Calibri" w:cs="Arial"/>
        <w:b/>
        <w:sz w:val="20"/>
      </w:rPr>
      <w:t>PREFEITURA MUNICIPAL DE TUPACIGUARA</w:t>
    </w:r>
  </w:p>
  <w:p w:rsidR="00A077B1" w:rsidRPr="002A41FC" w:rsidRDefault="00A077B1" w:rsidP="00686912">
    <w:pPr>
      <w:pStyle w:val="Cabealho"/>
      <w:jc w:val="center"/>
      <w:rPr>
        <w:rFonts w:ascii="Calibri" w:hAnsi="Calibri" w:cs="Arial"/>
        <w:sz w:val="20"/>
      </w:rPr>
    </w:pPr>
    <w:r w:rsidRPr="002A41FC">
      <w:rPr>
        <w:rFonts w:ascii="Calibri" w:hAnsi="Calibri" w:cs="Arial"/>
        <w:sz w:val="20"/>
      </w:rPr>
      <w:t>Praça Antônio Alves Faria s/nº</w:t>
    </w:r>
  </w:p>
  <w:p w:rsidR="00A077B1" w:rsidRPr="002A41FC" w:rsidRDefault="00A077B1"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077B1" w:rsidRPr="002A41FC" w:rsidRDefault="00A077B1"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nsid w:val="16CE0170"/>
    <w:multiLevelType w:val="hybridMultilevel"/>
    <w:tmpl w:val="88444414"/>
    <w:lvl w:ilvl="0" w:tplc="455E7A36">
      <w:start w:val="1"/>
      <w:numFmt w:val="lowerLetter"/>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nsid w:val="28ED3D16"/>
    <w:multiLevelType w:val="singleLevel"/>
    <w:tmpl w:val="04160017"/>
    <w:lvl w:ilvl="0">
      <w:start w:val="1"/>
      <w:numFmt w:val="lowerLetter"/>
      <w:lvlText w:val="%1)"/>
      <w:lvlJc w:val="left"/>
      <w:pPr>
        <w:tabs>
          <w:tab w:val="num" w:pos="360"/>
        </w:tabs>
        <w:ind w:left="360" w:hanging="360"/>
      </w:pPr>
    </w:lvl>
  </w:abstractNum>
  <w:abstractNum w:abstractNumId="1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58D2DEC"/>
    <w:multiLevelType w:val="hybridMultilevel"/>
    <w:tmpl w:val="C9BCDA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5">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6">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7">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8">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5">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7">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3"/>
  </w:num>
  <w:num w:numId="4">
    <w:abstractNumId w:val="2"/>
  </w:num>
  <w:num w:numId="5">
    <w:abstractNumId w:val="31"/>
  </w:num>
  <w:num w:numId="6">
    <w:abstractNumId w:val="8"/>
  </w:num>
  <w:num w:numId="7">
    <w:abstractNumId w:val="14"/>
  </w:num>
  <w:num w:numId="8">
    <w:abstractNumId w:val="16"/>
  </w:num>
  <w:num w:numId="9">
    <w:abstractNumId w:val="10"/>
  </w:num>
  <w:num w:numId="10">
    <w:abstractNumId w:val="24"/>
  </w:num>
  <w:num w:numId="11">
    <w:abstractNumId w:val="34"/>
  </w:num>
  <w:num w:numId="12">
    <w:abstractNumId w:val="15"/>
  </w:num>
  <w:num w:numId="13">
    <w:abstractNumId w:val="7"/>
  </w:num>
  <w:num w:numId="14">
    <w:abstractNumId w:val="17"/>
  </w:num>
  <w:num w:numId="15">
    <w:abstractNumId w:val="1"/>
  </w:num>
  <w:num w:numId="16">
    <w:abstractNumId w:val="19"/>
  </w:num>
  <w:num w:numId="17">
    <w:abstractNumId w:val="33"/>
  </w:num>
  <w:num w:numId="18">
    <w:abstractNumId w:val="27"/>
  </w:num>
  <w:num w:numId="19">
    <w:abstractNumId w:val="21"/>
  </w:num>
  <w:num w:numId="20">
    <w:abstractNumId w:val="32"/>
  </w:num>
  <w:num w:numId="21">
    <w:abstractNumId w:val="23"/>
  </w:num>
  <w:num w:numId="22">
    <w:abstractNumId w:val="29"/>
  </w:num>
  <w:num w:numId="23">
    <w:abstractNumId w:val="28"/>
  </w:num>
  <w:num w:numId="24">
    <w:abstractNumId w:val="11"/>
  </w:num>
  <w:num w:numId="25">
    <w:abstractNumId w:val="4"/>
  </w:num>
  <w:num w:numId="26">
    <w:abstractNumId w:val="5"/>
  </w:num>
  <w:num w:numId="27">
    <w:abstractNumId w:val="18"/>
  </w:num>
  <w:num w:numId="28">
    <w:abstractNumId w:val="20"/>
  </w:num>
  <w:num w:numId="29">
    <w:abstractNumId w:val="3"/>
  </w:num>
  <w:num w:numId="30">
    <w:abstractNumId w:val="26"/>
  </w:num>
  <w:num w:numId="31">
    <w:abstractNumId w:val="6"/>
  </w:num>
  <w:num w:numId="32">
    <w:abstractNumId w:val="30"/>
  </w:num>
  <w:num w:numId="33">
    <w:abstractNumId w:val="22"/>
  </w:num>
  <w:num w:numId="34">
    <w:abstractNumId w:val="25"/>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16639"/>
    <w:rsid w:val="00022B3E"/>
    <w:rsid w:val="00031133"/>
    <w:rsid w:val="00033D31"/>
    <w:rsid w:val="00036560"/>
    <w:rsid w:val="00040A01"/>
    <w:rsid w:val="00043ABB"/>
    <w:rsid w:val="0004474F"/>
    <w:rsid w:val="000454AF"/>
    <w:rsid w:val="00046C7A"/>
    <w:rsid w:val="00053BD3"/>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6C7"/>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3457"/>
    <w:rsid w:val="00164585"/>
    <w:rsid w:val="00170353"/>
    <w:rsid w:val="00176960"/>
    <w:rsid w:val="00181509"/>
    <w:rsid w:val="00182505"/>
    <w:rsid w:val="00185E02"/>
    <w:rsid w:val="0019354B"/>
    <w:rsid w:val="00194753"/>
    <w:rsid w:val="00195707"/>
    <w:rsid w:val="001A1F83"/>
    <w:rsid w:val="001A2DCE"/>
    <w:rsid w:val="001A2DFC"/>
    <w:rsid w:val="001A3103"/>
    <w:rsid w:val="001A38EE"/>
    <w:rsid w:val="001A4C87"/>
    <w:rsid w:val="001A5E35"/>
    <w:rsid w:val="001A6A0B"/>
    <w:rsid w:val="001B1B51"/>
    <w:rsid w:val="001B248C"/>
    <w:rsid w:val="001B26C1"/>
    <w:rsid w:val="001B383E"/>
    <w:rsid w:val="001B485D"/>
    <w:rsid w:val="001B5370"/>
    <w:rsid w:val="001B5A9B"/>
    <w:rsid w:val="001C1748"/>
    <w:rsid w:val="001D33EB"/>
    <w:rsid w:val="001D5D36"/>
    <w:rsid w:val="001D6BDC"/>
    <w:rsid w:val="001E0534"/>
    <w:rsid w:val="001E525D"/>
    <w:rsid w:val="001E5EB8"/>
    <w:rsid w:val="001F390E"/>
    <w:rsid w:val="001F71A9"/>
    <w:rsid w:val="001F76F5"/>
    <w:rsid w:val="00202E8A"/>
    <w:rsid w:val="00210061"/>
    <w:rsid w:val="00210E3F"/>
    <w:rsid w:val="0021150E"/>
    <w:rsid w:val="00215FB9"/>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394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16C7"/>
    <w:rsid w:val="002D2C81"/>
    <w:rsid w:val="002D2F53"/>
    <w:rsid w:val="002D38BE"/>
    <w:rsid w:val="002F0291"/>
    <w:rsid w:val="002F240A"/>
    <w:rsid w:val="002F3B90"/>
    <w:rsid w:val="002F4817"/>
    <w:rsid w:val="002F7442"/>
    <w:rsid w:val="002F7CB6"/>
    <w:rsid w:val="00307D76"/>
    <w:rsid w:val="00314281"/>
    <w:rsid w:val="00315204"/>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86EB8"/>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6C8C"/>
    <w:rsid w:val="003F188B"/>
    <w:rsid w:val="003F4714"/>
    <w:rsid w:val="003F6984"/>
    <w:rsid w:val="00401B8C"/>
    <w:rsid w:val="004057DD"/>
    <w:rsid w:val="00406844"/>
    <w:rsid w:val="004144EE"/>
    <w:rsid w:val="00417423"/>
    <w:rsid w:val="00417EB1"/>
    <w:rsid w:val="00424604"/>
    <w:rsid w:val="00430429"/>
    <w:rsid w:val="004318E0"/>
    <w:rsid w:val="00431FF6"/>
    <w:rsid w:val="004321E0"/>
    <w:rsid w:val="004325DE"/>
    <w:rsid w:val="00433F74"/>
    <w:rsid w:val="00436176"/>
    <w:rsid w:val="004364B3"/>
    <w:rsid w:val="00441A78"/>
    <w:rsid w:val="0044266B"/>
    <w:rsid w:val="00445ADF"/>
    <w:rsid w:val="004527A8"/>
    <w:rsid w:val="0045331F"/>
    <w:rsid w:val="004544F4"/>
    <w:rsid w:val="00463F58"/>
    <w:rsid w:val="00464A24"/>
    <w:rsid w:val="00465407"/>
    <w:rsid w:val="00471764"/>
    <w:rsid w:val="004718AD"/>
    <w:rsid w:val="00476617"/>
    <w:rsid w:val="00477F74"/>
    <w:rsid w:val="0048480F"/>
    <w:rsid w:val="004853FA"/>
    <w:rsid w:val="00487841"/>
    <w:rsid w:val="00494D1F"/>
    <w:rsid w:val="004A7691"/>
    <w:rsid w:val="004A7E87"/>
    <w:rsid w:val="004B4953"/>
    <w:rsid w:val="004B5156"/>
    <w:rsid w:val="004B7BA1"/>
    <w:rsid w:val="004C1EE1"/>
    <w:rsid w:val="004C4FF4"/>
    <w:rsid w:val="004C680E"/>
    <w:rsid w:val="004D283B"/>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3B3C"/>
    <w:rsid w:val="005157D3"/>
    <w:rsid w:val="00515EF7"/>
    <w:rsid w:val="00520626"/>
    <w:rsid w:val="005212ED"/>
    <w:rsid w:val="00525464"/>
    <w:rsid w:val="00527598"/>
    <w:rsid w:val="00533641"/>
    <w:rsid w:val="00534714"/>
    <w:rsid w:val="00543592"/>
    <w:rsid w:val="0054423C"/>
    <w:rsid w:val="00546227"/>
    <w:rsid w:val="00552125"/>
    <w:rsid w:val="005534B0"/>
    <w:rsid w:val="00554F4F"/>
    <w:rsid w:val="005568E8"/>
    <w:rsid w:val="00561846"/>
    <w:rsid w:val="0056778D"/>
    <w:rsid w:val="00571F10"/>
    <w:rsid w:val="00572405"/>
    <w:rsid w:val="00573199"/>
    <w:rsid w:val="00576172"/>
    <w:rsid w:val="00581B1B"/>
    <w:rsid w:val="005827DC"/>
    <w:rsid w:val="00583412"/>
    <w:rsid w:val="00584FD0"/>
    <w:rsid w:val="00586902"/>
    <w:rsid w:val="005930C1"/>
    <w:rsid w:val="00595531"/>
    <w:rsid w:val="005959DB"/>
    <w:rsid w:val="005A3586"/>
    <w:rsid w:val="005A7175"/>
    <w:rsid w:val="005C1352"/>
    <w:rsid w:val="005C47CA"/>
    <w:rsid w:val="005C49C2"/>
    <w:rsid w:val="005C774B"/>
    <w:rsid w:val="005D0017"/>
    <w:rsid w:val="005D16AE"/>
    <w:rsid w:val="005E017F"/>
    <w:rsid w:val="005E7548"/>
    <w:rsid w:val="005F618C"/>
    <w:rsid w:val="00600D89"/>
    <w:rsid w:val="00601287"/>
    <w:rsid w:val="0060141A"/>
    <w:rsid w:val="00606283"/>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03C"/>
    <w:rsid w:val="00681290"/>
    <w:rsid w:val="006841AA"/>
    <w:rsid w:val="00686912"/>
    <w:rsid w:val="006904DF"/>
    <w:rsid w:val="00693773"/>
    <w:rsid w:val="0069727B"/>
    <w:rsid w:val="006A6C8D"/>
    <w:rsid w:val="006B20C6"/>
    <w:rsid w:val="006C42A0"/>
    <w:rsid w:val="006C5E1A"/>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1238"/>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2E4"/>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708AE"/>
    <w:rsid w:val="00873C96"/>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477B"/>
    <w:rsid w:val="00903471"/>
    <w:rsid w:val="009117E7"/>
    <w:rsid w:val="0091231B"/>
    <w:rsid w:val="00913AE8"/>
    <w:rsid w:val="009203BC"/>
    <w:rsid w:val="00921875"/>
    <w:rsid w:val="00922ED4"/>
    <w:rsid w:val="00927848"/>
    <w:rsid w:val="00933529"/>
    <w:rsid w:val="0093378F"/>
    <w:rsid w:val="0093707D"/>
    <w:rsid w:val="009375AA"/>
    <w:rsid w:val="00941039"/>
    <w:rsid w:val="009416C8"/>
    <w:rsid w:val="00942599"/>
    <w:rsid w:val="009425AC"/>
    <w:rsid w:val="00945084"/>
    <w:rsid w:val="009474A7"/>
    <w:rsid w:val="00956D44"/>
    <w:rsid w:val="0097433C"/>
    <w:rsid w:val="00977BC0"/>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4266"/>
    <w:rsid w:val="009C7204"/>
    <w:rsid w:val="009E455C"/>
    <w:rsid w:val="009F379B"/>
    <w:rsid w:val="009F5E8E"/>
    <w:rsid w:val="00A02412"/>
    <w:rsid w:val="00A04559"/>
    <w:rsid w:val="00A058B3"/>
    <w:rsid w:val="00A0632D"/>
    <w:rsid w:val="00A06B51"/>
    <w:rsid w:val="00A077B1"/>
    <w:rsid w:val="00A111A2"/>
    <w:rsid w:val="00A16995"/>
    <w:rsid w:val="00A17126"/>
    <w:rsid w:val="00A2086B"/>
    <w:rsid w:val="00A27F05"/>
    <w:rsid w:val="00A323A4"/>
    <w:rsid w:val="00A41651"/>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B1C13"/>
    <w:rsid w:val="00AB2031"/>
    <w:rsid w:val="00AB250B"/>
    <w:rsid w:val="00AB3401"/>
    <w:rsid w:val="00AB5908"/>
    <w:rsid w:val="00AB7C8B"/>
    <w:rsid w:val="00AC121E"/>
    <w:rsid w:val="00AC218B"/>
    <w:rsid w:val="00AC5B88"/>
    <w:rsid w:val="00AD2C3A"/>
    <w:rsid w:val="00AD4A4E"/>
    <w:rsid w:val="00AE2944"/>
    <w:rsid w:val="00AE3E27"/>
    <w:rsid w:val="00AE4B8C"/>
    <w:rsid w:val="00AE4CC5"/>
    <w:rsid w:val="00AF024B"/>
    <w:rsid w:val="00AF13AD"/>
    <w:rsid w:val="00AF1B42"/>
    <w:rsid w:val="00AF24DE"/>
    <w:rsid w:val="00AF3898"/>
    <w:rsid w:val="00AF54CA"/>
    <w:rsid w:val="00AF565C"/>
    <w:rsid w:val="00AF66FB"/>
    <w:rsid w:val="00AF6E53"/>
    <w:rsid w:val="00AF7186"/>
    <w:rsid w:val="00B001A9"/>
    <w:rsid w:val="00B0059D"/>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C074C"/>
    <w:rsid w:val="00BC3853"/>
    <w:rsid w:val="00BC3B42"/>
    <w:rsid w:val="00BC474B"/>
    <w:rsid w:val="00BD060D"/>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1151"/>
    <w:rsid w:val="00C82CB6"/>
    <w:rsid w:val="00C8429D"/>
    <w:rsid w:val="00C86ED0"/>
    <w:rsid w:val="00C87915"/>
    <w:rsid w:val="00C924A1"/>
    <w:rsid w:val="00C95120"/>
    <w:rsid w:val="00C95482"/>
    <w:rsid w:val="00CA0986"/>
    <w:rsid w:val="00CA294F"/>
    <w:rsid w:val="00CA3553"/>
    <w:rsid w:val="00CA5A17"/>
    <w:rsid w:val="00CB0745"/>
    <w:rsid w:val="00CB5667"/>
    <w:rsid w:val="00CC5453"/>
    <w:rsid w:val="00CD381B"/>
    <w:rsid w:val="00CD7405"/>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148F"/>
    <w:rsid w:val="00DE2074"/>
    <w:rsid w:val="00DF2589"/>
    <w:rsid w:val="00DF450C"/>
    <w:rsid w:val="00DF5FC8"/>
    <w:rsid w:val="00DF6659"/>
    <w:rsid w:val="00DF67B6"/>
    <w:rsid w:val="00DF72B4"/>
    <w:rsid w:val="00E0093D"/>
    <w:rsid w:val="00E02E15"/>
    <w:rsid w:val="00E10612"/>
    <w:rsid w:val="00E1105B"/>
    <w:rsid w:val="00E12EA1"/>
    <w:rsid w:val="00E15956"/>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C14A5"/>
    <w:rsid w:val="00EC414B"/>
    <w:rsid w:val="00EC5A36"/>
    <w:rsid w:val="00EC6FE1"/>
    <w:rsid w:val="00ED2A5F"/>
    <w:rsid w:val="00ED4630"/>
    <w:rsid w:val="00EE59E0"/>
    <w:rsid w:val="00EE6423"/>
    <w:rsid w:val="00EE7F0A"/>
    <w:rsid w:val="00EE7F6A"/>
    <w:rsid w:val="00EF0976"/>
    <w:rsid w:val="00EF2560"/>
    <w:rsid w:val="00EF5847"/>
    <w:rsid w:val="00F05606"/>
    <w:rsid w:val="00F11D7E"/>
    <w:rsid w:val="00F15C75"/>
    <w:rsid w:val="00F15D75"/>
    <w:rsid w:val="00F20C18"/>
    <w:rsid w:val="00F218C4"/>
    <w:rsid w:val="00F31903"/>
    <w:rsid w:val="00F32272"/>
    <w:rsid w:val="00F335D7"/>
    <w:rsid w:val="00F46FD0"/>
    <w:rsid w:val="00F537A8"/>
    <w:rsid w:val="00F557D8"/>
    <w:rsid w:val="00F5690F"/>
    <w:rsid w:val="00F632C9"/>
    <w:rsid w:val="00F64108"/>
    <w:rsid w:val="00F64E00"/>
    <w:rsid w:val="00F6593F"/>
    <w:rsid w:val="00F67FC1"/>
    <w:rsid w:val="00F728C7"/>
    <w:rsid w:val="00F738A0"/>
    <w:rsid w:val="00F802CB"/>
    <w:rsid w:val="00F822B3"/>
    <w:rsid w:val="00F827B9"/>
    <w:rsid w:val="00F83CA1"/>
    <w:rsid w:val="00F84E48"/>
    <w:rsid w:val="00F939CE"/>
    <w:rsid w:val="00F96B75"/>
    <w:rsid w:val="00FA008F"/>
    <w:rsid w:val="00FA6959"/>
    <w:rsid w:val="00FB135C"/>
    <w:rsid w:val="00FB1AB6"/>
    <w:rsid w:val="00FB51BF"/>
    <w:rsid w:val="00FB63BB"/>
    <w:rsid w:val="00FB6717"/>
    <w:rsid w:val="00FC241E"/>
    <w:rsid w:val="00FD09FA"/>
    <w:rsid w:val="00FD2FAA"/>
    <w:rsid w:val="00FD310D"/>
    <w:rsid w:val="00FD3DEE"/>
    <w:rsid w:val="00FD425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89F98-1408-426B-995F-61E1D0E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677A-CC6E-4E3D-82A9-57EA1EF6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17201</Words>
  <Characters>92887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109869</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dc:creator>
  <cp:keywords/>
  <dc:description/>
  <cp:lastModifiedBy>USUARIO</cp:lastModifiedBy>
  <cp:revision>2</cp:revision>
  <cp:lastPrinted>2023-12-29T13:29:00Z</cp:lastPrinted>
  <dcterms:created xsi:type="dcterms:W3CDTF">2023-12-29T13:30:00Z</dcterms:created>
  <dcterms:modified xsi:type="dcterms:W3CDTF">2023-12-29T13:30:00Z</dcterms:modified>
</cp:coreProperties>
</file>